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8E" w:rsidRPr="00316D45" w:rsidRDefault="005606D5" w:rsidP="00145832">
      <w:pPr>
        <w:jc w:val="center"/>
        <w:rPr>
          <w:b/>
          <w:sz w:val="28"/>
          <w:szCs w:val="28"/>
        </w:rPr>
      </w:pPr>
      <w:r w:rsidRPr="00316D45">
        <w:rPr>
          <w:b/>
          <w:sz w:val="28"/>
          <w:szCs w:val="28"/>
        </w:rPr>
        <w:t xml:space="preserve">Summary of the </w:t>
      </w:r>
      <w:r w:rsidR="00145832" w:rsidRPr="00316D45">
        <w:rPr>
          <w:b/>
          <w:sz w:val="28"/>
          <w:szCs w:val="28"/>
        </w:rPr>
        <w:t xml:space="preserve">Proposed Amendments to the </w:t>
      </w:r>
      <w:r w:rsidR="00145832" w:rsidRPr="00316D45">
        <w:rPr>
          <w:b/>
          <w:i/>
          <w:sz w:val="28"/>
          <w:szCs w:val="28"/>
        </w:rPr>
        <w:t>St. Mary’s Indian Band Land Code</w:t>
      </w:r>
    </w:p>
    <w:p w:rsidR="00964EB9" w:rsidRPr="00966352" w:rsidRDefault="0092517D">
      <w:r>
        <w:t xml:space="preserve">*Please note this list is a summary of any significant amendment to the Land Code. It does not contain all proposed amendments. Minor sentence structure </w:t>
      </w:r>
      <w:proofErr w:type="gramStart"/>
      <w:r>
        <w:t>changes,</w:t>
      </w:r>
      <w:proofErr w:type="gramEnd"/>
      <w:r>
        <w:t xml:space="preserve"> or numbering changes have not always been included. All proposed amendments can be found in the </w:t>
      </w:r>
      <w:proofErr w:type="spellStart"/>
      <w:r>
        <w:t>ʔaq̓am</w:t>
      </w:r>
      <w:proofErr w:type="spellEnd"/>
      <w:r>
        <w:t xml:space="preserve"> Amended Land Code.</w:t>
      </w:r>
    </w:p>
    <w:tbl>
      <w:tblPr>
        <w:tblStyle w:val="TableGrid"/>
        <w:tblW w:w="14508" w:type="dxa"/>
        <w:tblLook w:val="04A0"/>
      </w:tblPr>
      <w:tblGrid>
        <w:gridCol w:w="2268"/>
        <w:gridCol w:w="990"/>
        <w:gridCol w:w="3870"/>
        <w:gridCol w:w="3960"/>
        <w:gridCol w:w="3420"/>
      </w:tblGrid>
      <w:tr w:rsidR="00CD5A6C" w:rsidRPr="00966352" w:rsidTr="003728E3">
        <w:trPr>
          <w:trHeight w:val="257"/>
        </w:trPr>
        <w:tc>
          <w:tcPr>
            <w:tcW w:w="2268" w:type="dxa"/>
          </w:tcPr>
          <w:p w:rsidR="00CD5A6C" w:rsidRPr="00966352" w:rsidRDefault="009A5C57" w:rsidP="00145832">
            <w:pPr>
              <w:jc w:val="center"/>
              <w:rPr>
                <w:b/>
              </w:rPr>
            </w:pPr>
            <w:r>
              <w:rPr>
                <w:b/>
              </w:rPr>
              <w:t>Section</w:t>
            </w:r>
            <w:r w:rsidR="00CD5A6C" w:rsidRPr="00966352">
              <w:rPr>
                <w:b/>
              </w:rPr>
              <w:t xml:space="preserve"> No. For Reference</w:t>
            </w:r>
          </w:p>
        </w:tc>
        <w:tc>
          <w:tcPr>
            <w:tcW w:w="990" w:type="dxa"/>
          </w:tcPr>
          <w:p w:rsidR="00CD5A6C" w:rsidRPr="00987CE9" w:rsidRDefault="00CD5A6C" w:rsidP="00987CE9">
            <w:pPr>
              <w:jc w:val="center"/>
              <w:rPr>
                <w:b/>
              </w:rPr>
            </w:pPr>
            <w:r w:rsidRPr="00987CE9">
              <w:rPr>
                <w:b/>
              </w:rPr>
              <w:t>Page No.</w:t>
            </w:r>
          </w:p>
        </w:tc>
        <w:tc>
          <w:tcPr>
            <w:tcW w:w="3870" w:type="dxa"/>
          </w:tcPr>
          <w:p w:rsidR="00CD5A6C" w:rsidRPr="00966352" w:rsidRDefault="00CD5A6C" w:rsidP="00145832">
            <w:pPr>
              <w:jc w:val="center"/>
              <w:rPr>
                <w:b/>
              </w:rPr>
            </w:pPr>
            <w:r w:rsidRPr="00966352">
              <w:rPr>
                <w:b/>
              </w:rPr>
              <w:t>Current Land Code</w:t>
            </w:r>
          </w:p>
        </w:tc>
        <w:tc>
          <w:tcPr>
            <w:tcW w:w="3960" w:type="dxa"/>
          </w:tcPr>
          <w:p w:rsidR="00CD5A6C" w:rsidRPr="00966352" w:rsidRDefault="00CD5A6C" w:rsidP="00145832">
            <w:pPr>
              <w:jc w:val="center"/>
              <w:rPr>
                <w:b/>
              </w:rPr>
            </w:pPr>
            <w:r w:rsidRPr="00966352">
              <w:rPr>
                <w:b/>
              </w:rPr>
              <w:t>Proposed Change</w:t>
            </w:r>
          </w:p>
        </w:tc>
        <w:tc>
          <w:tcPr>
            <w:tcW w:w="3420" w:type="dxa"/>
          </w:tcPr>
          <w:p w:rsidR="00CD5A6C" w:rsidRPr="00966352" w:rsidRDefault="00CD5A6C" w:rsidP="00145832">
            <w:pPr>
              <w:jc w:val="center"/>
              <w:rPr>
                <w:b/>
              </w:rPr>
            </w:pPr>
            <w:r w:rsidRPr="00966352">
              <w:rPr>
                <w:b/>
              </w:rPr>
              <w:t>Rationale</w:t>
            </w:r>
          </w:p>
        </w:tc>
      </w:tr>
      <w:tr w:rsidR="00CD5A6C" w:rsidRPr="00966352" w:rsidTr="003728E3">
        <w:trPr>
          <w:trHeight w:val="272"/>
        </w:trPr>
        <w:tc>
          <w:tcPr>
            <w:tcW w:w="2268" w:type="dxa"/>
          </w:tcPr>
          <w:p w:rsidR="00CD5A6C" w:rsidRPr="00966352" w:rsidRDefault="00CD5A6C">
            <w:r w:rsidRPr="00966352">
              <w:t>Throughout the whole document</w:t>
            </w:r>
          </w:p>
        </w:tc>
        <w:tc>
          <w:tcPr>
            <w:tcW w:w="990" w:type="dxa"/>
          </w:tcPr>
          <w:p w:rsidR="00CD5A6C" w:rsidRPr="00987CE9" w:rsidRDefault="00987CE9" w:rsidP="00987CE9">
            <w:pPr>
              <w:jc w:val="center"/>
            </w:pPr>
            <w:r w:rsidRPr="00987CE9">
              <w:t>All</w:t>
            </w:r>
          </w:p>
        </w:tc>
        <w:tc>
          <w:tcPr>
            <w:tcW w:w="3870" w:type="dxa"/>
          </w:tcPr>
          <w:p w:rsidR="00CD5A6C" w:rsidRPr="00966352" w:rsidRDefault="00CD5A6C">
            <w:r w:rsidRPr="00966352">
              <w:t>St. Mary’s Indian Band</w:t>
            </w:r>
          </w:p>
        </w:tc>
        <w:tc>
          <w:tcPr>
            <w:tcW w:w="3960" w:type="dxa"/>
          </w:tcPr>
          <w:p w:rsidR="00CD5A6C" w:rsidRPr="00966352" w:rsidRDefault="00CD5A6C">
            <w:proofErr w:type="spellStart"/>
            <w:r w:rsidRPr="00966352">
              <w:t>ʔaq̓am</w:t>
            </w:r>
            <w:proofErr w:type="spellEnd"/>
          </w:p>
        </w:tc>
        <w:tc>
          <w:tcPr>
            <w:tcW w:w="3420" w:type="dxa"/>
          </w:tcPr>
          <w:p w:rsidR="00CD5A6C" w:rsidRPr="00966352" w:rsidRDefault="00CD5A6C">
            <w:r w:rsidRPr="00966352">
              <w:t xml:space="preserve">To reflect the Organisational Name Change to </w:t>
            </w:r>
            <w:proofErr w:type="spellStart"/>
            <w:r w:rsidRPr="00966352">
              <w:t>ʔaq̓am</w:t>
            </w:r>
            <w:proofErr w:type="spellEnd"/>
            <w:r w:rsidRPr="00966352">
              <w:t xml:space="preserve"> from the St. Mary’s Indian Band</w:t>
            </w:r>
            <w:r w:rsidR="00964EB9">
              <w:t>.</w:t>
            </w:r>
          </w:p>
        </w:tc>
      </w:tr>
      <w:tr w:rsidR="00CD5A6C" w:rsidRPr="00966352" w:rsidTr="003728E3">
        <w:trPr>
          <w:trHeight w:val="272"/>
        </w:trPr>
        <w:tc>
          <w:tcPr>
            <w:tcW w:w="2268" w:type="dxa"/>
          </w:tcPr>
          <w:p w:rsidR="00CD5A6C" w:rsidRPr="00966352" w:rsidRDefault="00CD5A6C">
            <w:r w:rsidRPr="00966352">
              <w:t>Title</w:t>
            </w:r>
          </w:p>
        </w:tc>
        <w:tc>
          <w:tcPr>
            <w:tcW w:w="990" w:type="dxa"/>
          </w:tcPr>
          <w:p w:rsidR="00CD5A6C" w:rsidRPr="00987CE9" w:rsidRDefault="00987CE9" w:rsidP="00987CE9">
            <w:pPr>
              <w:jc w:val="center"/>
            </w:pPr>
            <w:r>
              <w:t>1</w:t>
            </w:r>
          </w:p>
        </w:tc>
        <w:tc>
          <w:tcPr>
            <w:tcW w:w="3870" w:type="dxa"/>
          </w:tcPr>
          <w:p w:rsidR="00CD5A6C" w:rsidRPr="00966352" w:rsidRDefault="00CD5A6C">
            <w:pPr>
              <w:rPr>
                <w:i/>
              </w:rPr>
            </w:pPr>
            <w:r w:rsidRPr="00966352">
              <w:rPr>
                <w:i/>
              </w:rPr>
              <w:t>St. Mary’s Indian Band Land Code</w:t>
            </w:r>
          </w:p>
        </w:tc>
        <w:tc>
          <w:tcPr>
            <w:tcW w:w="3960" w:type="dxa"/>
          </w:tcPr>
          <w:p w:rsidR="00CD5A6C" w:rsidRPr="00966352" w:rsidRDefault="00CD5A6C">
            <w:pPr>
              <w:rPr>
                <w:i/>
              </w:rPr>
            </w:pPr>
            <w:proofErr w:type="spellStart"/>
            <w:r w:rsidRPr="00966352">
              <w:rPr>
                <w:i/>
              </w:rPr>
              <w:t>ʔaq̓am</w:t>
            </w:r>
            <w:proofErr w:type="spellEnd"/>
            <w:r w:rsidRPr="00966352">
              <w:rPr>
                <w:i/>
              </w:rPr>
              <w:t xml:space="preserve"> Amended Land Code</w:t>
            </w:r>
          </w:p>
        </w:tc>
        <w:tc>
          <w:tcPr>
            <w:tcW w:w="3420" w:type="dxa"/>
          </w:tcPr>
          <w:p w:rsidR="00CD5A6C" w:rsidRPr="00966352" w:rsidRDefault="00CD5A6C">
            <w:r w:rsidRPr="00966352">
              <w:t xml:space="preserve">To reflect the Organisational Name Change to </w:t>
            </w:r>
            <w:proofErr w:type="spellStart"/>
            <w:r w:rsidRPr="00966352">
              <w:t>ʔaq̓am</w:t>
            </w:r>
            <w:proofErr w:type="spellEnd"/>
            <w:r w:rsidRPr="00966352">
              <w:t xml:space="preserve"> and acknowledge that the document is an Amended version of the original </w:t>
            </w:r>
            <w:r w:rsidRPr="001F4F4D">
              <w:rPr>
                <w:i/>
              </w:rPr>
              <w:t>Land Code</w:t>
            </w:r>
            <w:r w:rsidRPr="00966352">
              <w:t>.</w:t>
            </w:r>
          </w:p>
        </w:tc>
      </w:tr>
      <w:tr w:rsidR="00CD5A6C" w:rsidRPr="00966352" w:rsidTr="003728E3">
        <w:trPr>
          <w:trHeight w:val="272"/>
        </w:trPr>
        <w:tc>
          <w:tcPr>
            <w:tcW w:w="2268" w:type="dxa"/>
          </w:tcPr>
          <w:p w:rsidR="00CD5A6C" w:rsidRPr="00966352" w:rsidRDefault="00CD5A6C">
            <w:r w:rsidRPr="00966352">
              <w:t>WHEREAS Section (G)</w:t>
            </w:r>
          </w:p>
        </w:tc>
        <w:tc>
          <w:tcPr>
            <w:tcW w:w="990" w:type="dxa"/>
          </w:tcPr>
          <w:p w:rsidR="00CD5A6C" w:rsidRPr="00987CE9" w:rsidRDefault="00987CE9" w:rsidP="00987CE9">
            <w:pPr>
              <w:jc w:val="center"/>
            </w:pPr>
            <w:r>
              <w:t>5</w:t>
            </w:r>
          </w:p>
        </w:tc>
        <w:tc>
          <w:tcPr>
            <w:tcW w:w="3870" w:type="dxa"/>
          </w:tcPr>
          <w:p w:rsidR="00CD5A6C" w:rsidRPr="00966352" w:rsidRDefault="00CD5A6C">
            <w:r w:rsidRPr="00966352">
              <w:t xml:space="preserve">AND WHEREAS the </w:t>
            </w:r>
            <w:r w:rsidRPr="00966352">
              <w:rPr>
                <w:i/>
              </w:rPr>
              <w:t>St. Mary’s Indian Band Land Code</w:t>
            </w:r>
            <w:r w:rsidRPr="00966352">
              <w:t xml:space="preserve"> is hereby enacted as a Law of the St. Mary’s Indian Band</w:t>
            </w:r>
            <w:r w:rsidR="00964EB9">
              <w:t>;</w:t>
            </w:r>
          </w:p>
        </w:tc>
        <w:tc>
          <w:tcPr>
            <w:tcW w:w="3960" w:type="dxa"/>
          </w:tcPr>
          <w:p w:rsidR="00CD5A6C" w:rsidRPr="00966352" w:rsidRDefault="00CD5A6C">
            <w:r w:rsidRPr="00966352">
              <w:t xml:space="preserve">The members of </w:t>
            </w:r>
            <w:proofErr w:type="spellStart"/>
            <w:r w:rsidRPr="00966352">
              <w:t>ʔaq̓am</w:t>
            </w:r>
            <w:proofErr w:type="spellEnd"/>
            <w:r w:rsidRPr="00966352">
              <w:t xml:space="preserve"> voted in favour of the </w:t>
            </w:r>
            <w:r w:rsidRPr="00966352">
              <w:rPr>
                <w:i/>
              </w:rPr>
              <w:t>St. Mary’s Indian Band Land Code</w:t>
            </w:r>
            <w:r w:rsidRPr="00966352">
              <w:t xml:space="preserve"> at a ratification vote held on April 14-16, 2014 and the </w:t>
            </w:r>
            <w:r w:rsidRPr="00966352">
              <w:rPr>
                <w:i/>
              </w:rPr>
              <w:t xml:space="preserve">St. Mary’s Indian Band Land Code </w:t>
            </w:r>
            <w:r w:rsidRPr="00966352">
              <w:t>came into effect on July 1, 2014</w:t>
            </w:r>
            <w:r w:rsidR="00964EB9">
              <w:t>;</w:t>
            </w:r>
          </w:p>
        </w:tc>
        <w:tc>
          <w:tcPr>
            <w:tcW w:w="3420" w:type="dxa"/>
          </w:tcPr>
          <w:p w:rsidR="00CD5A6C" w:rsidRPr="00966352" w:rsidRDefault="001F4F4D">
            <w:r>
              <w:t xml:space="preserve">Greater clarification on the process that was involved to enact the </w:t>
            </w:r>
            <w:r w:rsidRPr="001F4F4D">
              <w:rPr>
                <w:i/>
              </w:rPr>
              <w:t>Land Code</w:t>
            </w:r>
            <w:r>
              <w:t>.</w:t>
            </w:r>
          </w:p>
        </w:tc>
      </w:tr>
      <w:tr w:rsidR="00CD5A6C" w:rsidRPr="00966352" w:rsidTr="003728E3">
        <w:trPr>
          <w:trHeight w:val="272"/>
        </w:trPr>
        <w:tc>
          <w:tcPr>
            <w:tcW w:w="2268" w:type="dxa"/>
          </w:tcPr>
          <w:p w:rsidR="00CD5A6C" w:rsidRPr="00966352" w:rsidRDefault="00CD5A6C">
            <w:r w:rsidRPr="00966352">
              <w:t>WHEREAS  Section (H)</w:t>
            </w:r>
          </w:p>
        </w:tc>
        <w:tc>
          <w:tcPr>
            <w:tcW w:w="990" w:type="dxa"/>
          </w:tcPr>
          <w:p w:rsidR="00CD5A6C" w:rsidRPr="00987CE9" w:rsidRDefault="00987CE9" w:rsidP="00987CE9">
            <w:pPr>
              <w:jc w:val="center"/>
            </w:pPr>
            <w:r>
              <w:t>5</w:t>
            </w:r>
          </w:p>
        </w:tc>
        <w:tc>
          <w:tcPr>
            <w:tcW w:w="3870" w:type="dxa"/>
          </w:tcPr>
          <w:p w:rsidR="00CD5A6C" w:rsidRPr="00966352" w:rsidRDefault="00CD5A6C">
            <w:r w:rsidRPr="00966352">
              <w:t>N/A</w:t>
            </w:r>
          </w:p>
        </w:tc>
        <w:tc>
          <w:tcPr>
            <w:tcW w:w="3960" w:type="dxa"/>
          </w:tcPr>
          <w:p w:rsidR="00964EB9" w:rsidRPr="00966352" w:rsidRDefault="00CD5A6C">
            <w:r w:rsidRPr="00966352">
              <w:t xml:space="preserve">The members of </w:t>
            </w:r>
            <w:proofErr w:type="spellStart"/>
            <w:r w:rsidRPr="00966352">
              <w:t>ʔaq̓am</w:t>
            </w:r>
            <w:proofErr w:type="spellEnd"/>
            <w:r w:rsidRPr="00966352">
              <w:t xml:space="preserve"> voted in favour of amendments to the </w:t>
            </w:r>
            <w:r w:rsidRPr="00966352">
              <w:rPr>
                <w:i/>
              </w:rPr>
              <w:t>St. Mary’s Indian Band Land Code</w:t>
            </w:r>
            <w:r w:rsidRPr="00966352">
              <w:t xml:space="preserve"> at a meeting of members Vote held on [date] in accordance with sections 48.1 and 13.1 and 13.9 of the </w:t>
            </w:r>
            <w:r w:rsidRPr="00966352">
              <w:rPr>
                <w:i/>
              </w:rPr>
              <w:t>St. Mary’s Indian Band Land Code</w:t>
            </w:r>
            <w:r w:rsidRPr="00966352">
              <w:t xml:space="preserve">, and those amendments are fully integrated into this </w:t>
            </w:r>
            <w:proofErr w:type="spellStart"/>
            <w:r w:rsidRPr="00B25672">
              <w:rPr>
                <w:i/>
              </w:rPr>
              <w:t>ʔaq̓am</w:t>
            </w:r>
            <w:proofErr w:type="spellEnd"/>
            <w:r w:rsidRPr="00B25672">
              <w:rPr>
                <w:i/>
              </w:rPr>
              <w:t xml:space="preserve"> Amended Land Code</w:t>
            </w:r>
            <w:r w:rsidRPr="00966352">
              <w:t>.</w:t>
            </w:r>
          </w:p>
        </w:tc>
        <w:tc>
          <w:tcPr>
            <w:tcW w:w="3420" w:type="dxa"/>
          </w:tcPr>
          <w:p w:rsidR="00CD5A6C" w:rsidRPr="00B25672" w:rsidRDefault="00B25672" w:rsidP="00B25672">
            <w:r>
              <w:t xml:space="preserve">To explain the how </w:t>
            </w:r>
            <w:r w:rsidR="00964EB9">
              <w:t xml:space="preserve">the </w:t>
            </w:r>
            <w:proofErr w:type="spellStart"/>
            <w:r w:rsidR="00964EB9">
              <w:t>ʔaq</w:t>
            </w:r>
            <w:r w:rsidRPr="00B25672">
              <w:rPr>
                <w:i/>
              </w:rPr>
              <w:t>̓am</w:t>
            </w:r>
            <w:proofErr w:type="spellEnd"/>
            <w:r w:rsidRPr="00B25672">
              <w:rPr>
                <w:i/>
              </w:rPr>
              <w:t xml:space="preserve"> Amended Land Code</w:t>
            </w:r>
            <w:r>
              <w:t xml:space="preserve"> came into being its process for approval by Membership.</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987CE9" w:rsidP="00987CE9">
            <w:pPr>
              <w:jc w:val="center"/>
            </w:pPr>
            <w:r>
              <w:t>6</w:t>
            </w:r>
          </w:p>
        </w:tc>
        <w:tc>
          <w:tcPr>
            <w:tcW w:w="3870" w:type="dxa"/>
          </w:tcPr>
          <w:p w:rsidR="00CD5A6C" w:rsidRPr="00966352" w:rsidRDefault="00CD5A6C">
            <w:r w:rsidRPr="00966352">
              <w:t xml:space="preserve">“St. Mary’s Indian Band” means the St. Mary’s Indian Band within the meaning of the </w:t>
            </w:r>
            <w:r w:rsidRPr="00966352">
              <w:rPr>
                <w:i/>
              </w:rPr>
              <w:t>Indian Act</w:t>
            </w:r>
            <w:r w:rsidRPr="00966352">
              <w:t xml:space="preserve"> for whose use and benefit in common the St. Mary’s Indian Lands </w:t>
            </w:r>
            <w:proofErr w:type="gramStart"/>
            <w:r w:rsidRPr="00966352">
              <w:t>has</w:t>
            </w:r>
            <w:proofErr w:type="gramEnd"/>
            <w:r w:rsidRPr="00966352">
              <w:t xml:space="preserve"> been set apart by Canada</w:t>
            </w:r>
            <w:r w:rsidR="00964EB9">
              <w:t>.</w:t>
            </w:r>
          </w:p>
        </w:tc>
        <w:tc>
          <w:tcPr>
            <w:tcW w:w="3960" w:type="dxa"/>
          </w:tcPr>
          <w:p w:rsidR="00C553C3" w:rsidRPr="00966352" w:rsidRDefault="00CD5A6C">
            <w:r w:rsidRPr="00966352">
              <w:t>“</w:t>
            </w:r>
            <w:proofErr w:type="spellStart"/>
            <w:r w:rsidRPr="00966352">
              <w:t>ʔaq̓am</w:t>
            </w:r>
            <w:proofErr w:type="spellEnd"/>
            <w:r w:rsidRPr="00966352">
              <w:t xml:space="preserve">” means </w:t>
            </w:r>
            <w:proofErr w:type="spellStart"/>
            <w:r w:rsidRPr="00966352">
              <w:t>ʔaq̓am</w:t>
            </w:r>
            <w:proofErr w:type="spellEnd"/>
            <w:r w:rsidRPr="00966352">
              <w:t xml:space="preserve">, formerly known as the St. Mary’s Indian Band, which is a Band within the meaning of section 2(1) of the </w:t>
            </w:r>
            <w:r w:rsidRPr="00966352">
              <w:rPr>
                <w:i/>
              </w:rPr>
              <w:t>Indian Act</w:t>
            </w:r>
            <w:r w:rsidRPr="00966352">
              <w:t xml:space="preserve"> for whose use and benefit in common </w:t>
            </w:r>
            <w:proofErr w:type="spellStart"/>
            <w:r w:rsidRPr="00966352">
              <w:t>ʔaq̓am</w:t>
            </w:r>
            <w:proofErr w:type="spellEnd"/>
            <w:r w:rsidRPr="00966352">
              <w:t xml:space="preserve"> lands have been set apart by Canada</w:t>
            </w:r>
            <w:r w:rsidR="00964EB9">
              <w:t>.</w:t>
            </w:r>
          </w:p>
        </w:tc>
        <w:tc>
          <w:tcPr>
            <w:tcW w:w="3420" w:type="dxa"/>
          </w:tcPr>
          <w:p w:rsidR="00CD5A6C" w:rsidRPr="00966352" w:rsidRDefault="00DB5927" w:rsidP="00DB5927">
            <w:r>
              <w:t>To define the name “</w:t>
            </w:r>
            <w:proofErr w:type="spellStart"/>
            <w:r w:rsidRPr="00966352">
              <w:t>ʔaq̓am</w:t>
            </w:r>
            <w:proofErr w:type="spellEnd"/>
            <w:r>
              <w:t xml:space="preserve">” as it is used in the </w:t>
            </w:r>
            <w:r w:rsidRPr="00DB5927">
              <w:rPr>
                <w:i/>
              </w:rPr>
              <w:t>Land Code</w:t>
            </w:r>
            <w:r>
              <w:t>.</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987CE9" w:rsidP="00987CE9">
            <w:pPr>
              <w:jc w:val="center"/>
            </w:pPr>
            <w:r>
              <w:t>6</w:t>
            </w:r>
          </w:p>
        </w:tc>
        <w:tc>
          <w:tcPr>
            <w:tcW w:w="3870" w:type="dxa"/>
          </w:tcPr>
          <w:p w:rsidR="00964EB9" w:rsidRPr="00966352" w:rsidRDefault="00CD5A6C">
            <w:r w:rsidRPr="00966352">
              <w:t>“St. Mary’s Indian Band Lands” means the Lands described in section 5.1</w:t>
            </w:r>
            <w:r w:rsidR="00964EB9">
              <w:t>.</w:t>
            </w:r>
          </w:p>
        </w:tc>
        <w:tc>
          <w:tcPr>
            <w:tcW w:w="3960" w:type="dxa"/>
          </w:tcPr>
          <w:p w:rsidR="00CD5A6C" w:rsidRPr="00966352" w:rsidRDefault="00CD5A6C">
            <w:r w:rsidRPr="00966352">
              <w:t>“</w:t>
            </w:r>
            <w:proofErr w:type="spellStart"/>
            <w:r w:rsidRPr="00966352">
              <w:t>ʔaq̓am</w:t>
            </w:r>
            <w:proofErr w:type="spellEnd"/>
            <w:r w:rsidRPr="00966352">
              <w:t xml:space="preserve"> Lands” means those lands described in section 5.1</w:t>
            </w:r>
            <w:r w:rsidR="00964EB9">
              <w:t>.</w:t>
            </w:r>
          </w:p>
        </w:tc>
        <w:tc>
          <w:tcPr>
            <w:tcW w:w="3420" w:type="dxa"/>
          </w:tcPr>
          <w:p w:rsidR="00C553C3" w:rsidRPr="00966352" w:rsidRDefault="005344B6">
            <w:r w:rsidRPr="00966352">
              <w:t xml:space="preserve">To reflect the Organisational Name Change to </w:t>
            </w:r>
            <w:proofErr w:type="spellStart"/>
            <w:r w:rsidRPr="00966352">
              <w:t>ʔaq̓am</w:t>
            </w:r>
            <w:proofErr w:type="spellEnd"/>
            <w:r w:rsidRPr="00966352">
              <w:t xml:space="preserve"> from the St. Mary’s Indian Band</w:t>
            </w:r>
            <w:r>
              <w:t>.</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987CE9" w:rsidP="00987CE9">
            <w:pPr>
              <w:jc w:val="center"/>
            </w:pPr>
            <w:r>
              <w:t>6</w:t>
            </w:r>
          </w:p>
        </w:tc>
        <w:tc>
          <w:tcPr>
            <w:tcW w:w="3870" w:type="dxa"/>
          </w:tcPr>
          <w:p w:rsidR="00CD5A6C" w:rsidRPr="00966352" w:rsidRDefault="00CD5A6C">
            <w:r w:rsidRPr="00966352">
              <w:t xml:space="preserve">“St. Mary’s Indian Band Land Office” </w:t>
            </w:r>
            <w:r w:rsidRPr="00966352">
              <w:lastRenderedPageBreak/>
              <w:t>means the office established by Council to assist in the management and administration of St. Mary’s Indian Band Lands</w:t>
            </w:r>
            <w:r w:rsidR="00964EB9">
              <w:t>.</w:t>
            </w:r>
          </w:p>
        </w:tc>
        <w:tc>
          <w:tcPr>
            <w:tcW w:w="3960" w:type="dxa"/>
          </w:tcPr>
          <w:p w:rsidR="00CD5A6C" w:rsidRPr="00966352" w:rsidRDefault="00CD5A6C">
            <w:r w:rsidRPr="00966352">
              <w:lastRenderedPageBreak/>
              <w:t>“</w:t>
            </w:r>
            <w:proofErr w:type="spellStart"/>
            <w:r w:rsidRPr="00966352">
              <w:t>ʔaq̓am</w:t>
            </w:r>
            <w:proofErr w:type="spellEnd"/>
            <w:r w:rsidRPr="00966352">
              <w:t xml:space="preserve"> Lands Department” means the </w:t>
            </w:r>
            <w:r w:rsidRPr="00966352">
              <w:lastRenderedPageBreak/>
              <w:t xml:space="preserve">office established by Council to assist in the management and administration of </w:t>
            </w:r>
            <w:proofErr w:type="spellStart"/>
            <w:r w:rsidRPr="00966352">
              <w:t>ʔaq̓am</w:t>
            </w:r>
            <w:proofErr w:type="spellEnd"/>
            <w:r w:rsidRPr="00966352">
              <w:t xml:space="preserve"> Lands</w:t>
            </w:r>
            <w:r w:rsidR="00964EB9">
              <w:t>.</w:t>
            </w:r>
          </w:p>
        </w:tc>
        <w:tc>
          <w:tcPr>
            <w:tcW w:w="3420" w:type="dxa"/>
          </w:tcPr>
          <w:p w:rsidR="00CD5A6C" w:rsidRPr="00966352" w:rsidRDefault="005344B6" w:rsidP="005344B6">
            <w:r>
              <w:lastRenderedPageBreak/>
              <w:t xml:space="preserve">To more accurately reflect the </w:t>
            </w:r>
            <w:r>
              <w:lastRenderedPageBreak/>
              <w:t xml:space="preserve">Organisational language and structure.  </w:t>
            </w:r>
          </w:p>
        </w:tc>
      </w:tr>
      <w:tr w:rsidR="00CD5A6C" w:rsidRPr="00966352" w:rsidTr="003728E3">
        <w:trPr>
          <w:trHeight w:val="272"/>
        </w:trPr>
        <w:tc>
          <w:tcPr>
            <w:tcW w:w="2268" w:type="dxa"/>
          </w:tcPr>
          <w:p w:rsidR="00CD5A6C" w:rsidRPr="00966352" w:rsidRDefault="00CD5A6C">
            <w:r w:rsidRPr="00966352">
              <w:lastRenderedPageBreak/>
              <w:t>Definitions</w:t>
            </w:r>
          </w:p>
        </w:tc>
        <w:tc>
          <w:tcPr>
            <w:tcW w:w="990" w:type="dxa"/>
          </w:tcPr>
          <w:p w:rsidR="00CD5A6C" w:rsidRPr="00987CE9" w:rsidRDefault="00284F3C" w:rsidP="00987CE9">
            <w:pPr>
              <w:jc w:val="center"/>
            </w:pPr>
            <w:r>
              <w:t>6</w:t>
            </w:r>
          </w:p>
        </w:tc>
        <w:tc>
          <w:tcPr>
            <w:tcW w:w="3870" w:type="dxa"/>
          </w:tcPr>
          <w:p w:rsidR="00CD5A6C" w:rsidRPr="00966352" w:rsidRDefault="00CD5A6C" w:rsidP="002C568B">
            <w:r w:rsidRPr="00966352">
              <w:t>“Lands Manager” means the person appointed by Chief and Council to manage the St. Mary’s Indian Band Lands Office</w:t>
            </w:r>
            <w:r w:rsidR="00964EB9">
              <w:t>.</w:t>
            </w:r>
          </w:p>
        </w:tc>
        <w:tc>
          <w:tcPr>
            <w:tcW w:w="3960" w:type="dxa"/>
          </w:tcPr>
          <w:p w:rsidR="00CD5A6C" w:rsidRPr="00966352" w:rsidRDefault="00CD5A6C" w:rsidP="002C568B">
            <w:r w:rsidRPr="00966352">
              <w:t xml:space="preserve">“Director of Lands and Natural Resources” means the person appointed by Chief and Council to manage the </w:t>
            </w:r>
            <w:proofErr w:type="spellStart"/>
            <w:r w:rsidRPr="00966352">
              <w:t>ʔaq̓am</w:t>
            </w:r>
            <w:proofErr w:type="spellEnd"/>
            <w:r w:rsidRPr="00966352">
              <w:t xml:space="preserve"> Lands Department</w:t>
            </w:r>
            <w:r w:rsidR="00964EB9">
              <w:t>.</w:t>
            </w:r>
          </w:p>
        </w:tc>
        <w:tc>
          <w:tcPr>
            <w:tcW w:w="3420" w:type="dxa"/>
          </w:tcPr>
          <w:p w:rsidR="00CD5A6C" w:rsidRPr="00966352" w:rsidRDefault="005344B6">
            <w:r>
              <w:t xml:space="preserve">Amended to coincide with the position title that exists in the Lands Department. </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CD5A6C" w:rsidP="00987CE9">
            <w:pPr>
              <w:jc w:val="center"/>
            </w:pPr>
            <w:r w:rsidRPr="00987CE9">
              <w:t>7</w:t>
            </w:r>
          </w:p>
        </w:tc>
        <w:tc>
          <w:tcPr>
            <w:tcW w:w="3870" w:type="dxa"/>
          </w:tcPr>
          <w:p w:rsidR="00CD5A6C" w:rsidRPr="00966352" w:rsidRDefault="00CD5A6C">
            <w:r w:rsidRPr="00966352">
              <w:t>“St. Mary’s Indian Band Lands Register” means the Register of the St. Mary’s Indian Band Lands maintained by the St. Mary’s Indian Band Lands Office</w:t>
            </w:r>
            <w:r w:rsidR="00964EB9">
              <w:t>.</w:t>
            </w:r>
          </w:p>
        </w:tc>
        <w:tc>
          <w:tcPr>
            <w:tcW w:w="3960" w:type="dxa"/>
          </w:tcPr>
          <w:p w:rsidR="00CD5A6C" w:rsidRPr="00966352" w:rsidRDefault="00CD5A6C">
            <w:r w:rsidRPr="00966352">
              <w:t xml:space="preserve">“First Nations Land Registry Regulations” means the </w:t>
            </w:r>
            <w:r w:rsidRPr="00966352">
              <w:rPr>
                <w:i/>
              </w:rPr>
              <w:t>First Nations Land Registry Regulations</w:t>
            </w:r>
            <w:r w:rsidRPr="00966352">
              <w:t xml:space="preserve"> SOR/2007-231, made on October 25, 2007 by Her Excellency the Governor General in Council, on the recommendation of the Minister of Indian Affairs and Northern Development, pursuant to subsection 25(3) of the Act</w:t>
            </w:r>
            <w:r w:rsidR="00964EB9">
              <w:t>.</w:t>
            </w:r>
          </w:p>
        </w:tc>
        <w:tc>
          <w:tcPr>
            <w:tcW w:w="3420" w:type="dxa"/>
          </w:tcPr>
          <w:p w:rsidR="00CD5A6C" w:rsidRPr="00966352" w:rsidRDefault="00AA0781" w:rsidP="00AA0781">
            <w:r>
              <w:t xml:space="preserve">To conserve resources, </w:t>
            </w:r>
            <w:proofErr w:type="spellStart"/>
            <w:r>
              <w:t>ʔaq̓am</w:t>
            </w:r>
            <w:proofErr w:type="spellEnd"/>
            <w:r>
              <w:t xml:space="preserve"> decided to use the existing First Nations Land Register as opposed to creating our own “St. Mary’s Indian Band Lands Register”. Therefore all references to the Registry are changed to reflect the First Nations Land Register which is the system being used to register any interest, licence or Law on </w:t>
            </w:r>
            <w:proofErr w:type="spellStart"/>
            <w:r>
              <w:t>ʔaq̓am</w:t>
            </w:r>
            <w:proofErr w:type="spellEnd"/>
            <w:r>
              <w:t xml:space="preserve"> Lands. </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7D3BBF" w:rsidP="00987CE9">
            <w:pPr>
              <w:jc w:val="center"/>
            </w:pPr>
            <w:r>
              <w:t>7</w:t>
            </w:r>
          </w:p>
        </w:tc>
        <w:tc>
          <w:tcPr>
            <w:tcW w:w="3870" w:type="dxa"/>
          </w:tcPr>
          <w:p w:rsidR="00CD5A6C" w:rsidRPr="00966352" w:rsidRDefault="00CD5A6C">
            <w:r w:rsidRPr="00966352">
              <w:t xml:space="preserve">“Land Code” means this </w:t>
            </w:r>
            <w:r w:rsidRPr="00966352">
              <w:rPr>
                <w:i/>
              </w:rPr>
              <w:t>St. Mary’s Indian Band Land Code</w:t>
            </w:r>
            <w:r w:rsidR="00964EB9">
              <w:rPr>
                <w:i/>
              </w:rPr>
              <w:t>.</w:t>
            </w:r>
          </w:p>
        </w:tc>
        <w:tc>
          <w:tcPr>
            <w:tcW w:w="3960" w:type="dxa"/>
          </w:tcPr>
          <w:p w:rsidR="00CD5A6C" w:rsidRPr="00966352" w:rsidRDefault="00CD5A6C">
            <w:r w:rsidRPr="00966352">
              <w:t xml:space="preserve">“Land Code” means this </w:t>
            </w:r>
            <w:proofErr w:type="spellStart"/>
            <w:r w:rsidRPr="00966352">
              <w:rPr>
                <w:i/>
              </w:rPr>
              <w:t>ʔaq̓am</w:t>
            </w:r>
            <w:proofErr w:type="spellEnd"/>
            <w:r w:rsidRPr="00966352">
              <w:rPr>
                <w:i/>
              </w:rPr>
              <w:t xml:space="preserve"> Amended Land Code</w:t>
            </w:r>
            <w:r w:rsidR="00964EB9">
              <w:rPr>
                <w:i/>
              </w:rPr>
              <w:t>.</w:t>
            </w:r>
          </w:p>
        </w:tc>
        <w:tc>
          <w:tcPr>
            <w:tcW w:w="3420" w:type="dxa"/>
          </w:tcPr>
          <w:p w:rsidR="00CD5A6C" w:rsidRPr="00966352" w:rsidRDefault="00D30704">
            <w:r>
              <w:t xml:space="preserve">If approved by Membership, reference to the Land Code will mean the amended version. </w:t>
            </w:r>
          </w:p>
        </w:tc>
      </w:tr>
      <w:tr w:rsidR="00CD5A6C" w:rsidRPr="00966352" w:rsidTr="003728E3">
        <w:trPr>
          <w:trHeight w:val="272"/>
        </w:trPr>
        <w:tc>
          <w:tcPr>
            <w:tcW w:w="2268" w:type="dxa"/>
          </w:tcPr>
          <w:p w:rsidR="00CD5A6C" w:rsidRPr="00966352" w:rsidRDefault="00CD5A6C">
            <w:r w:rsidRPr="00966352">
              <w:t>Definitions</w:t>
            </w:r>
          </w:p>
        </w:tc>
        <w:tc>
          <w:tcPr>
            <w:tcW w:w="990" w:type="dxa"/>
          </w:tcPr>
          <w:p w:rsidR="00CD5A6C" w:rsidRPr="00987CE9" w:rsidRDefault="00CD5A6C" w:rsidP="00987CE9">
            <w:pPr>
              <w:jc w:val="center"/>
            </w:pPr>
            <w:r w:rsidRPr="00987CE9">
              <w:t>7</w:t>
            </w:r>
          </w:p>
        </w:tc>
        <w:tc>
          <w:tcPr>
            <w:tcW w:w="3870" w:type="dxa"/>
          </w:tcPr>
          <w:p w:rsidR="00CD5A6C" w:rsidRPr="00966352" w:rsidRDefault="00CD5A6C">
            <w:r w:rsidRPr="00966352">
              <w:t>N/A</w:t>
            </w:r>
          </w:p>
        </w:tc>
        <w:tc>
          <w:tcPr>
            <w:tcW w:w="3960" w:type="dxa"/>
          </w:tcPr>
          <w:p w:rsidR="00CD5A6C" w:rsidRPr="00966352" w:rsidRDefault="00CD5A6C" w:rsidP="002E0163">
            <w:r w:rsidRPr="00966352">
              <w:t>“</w:t>
            </w:r>
            <w:proofErr w:type="gramStart"/>
            <w:r w:rsidRPr="00966352">
              <w:t>land</w:t>
            </w:r>
            <w:proofErr w:type="gramEnd"/>
            <w:r w:rsidRPr="00966352">
              <w:t xml:space="preserve"> instrument” means a written document that purports to transfer an interest or licence in or to </w:t>
            </w:r>
            <w:proofErr w:type="spellStart"/>
            <w:r w:rsidRPr="00966352">
              <w:t>ʔaq̓am</w:t>
            </w:r>
            <w:proofErr w:type="spellEnd"/>
            <w:r w:rsidRPr="00966352">
              <w:t xml:space="preserve"> Lands</w:t>
            </w:r>
            <w:r w:rsidR="007D3BBF">
              <w:t>.</w:t>
            </w:r>
          </w:p>
        </w:tc>
        <w:tc>
          <w:tcPr>
            <w:tcW w:w="3420" w:type="dxa"/>
          </w:tcPr>
          <w:p w:rsidR="00CD5A6C" w:rsidRPr="00966352" w:rsidRDefault="00D30704">
            <w:r>
              <w:t xml:space="preserve">Amended to include the definition which was not included in the existing Land Code. </w:t>
            </w:r>
          </w:p>
        </w:tc>
      </w:tr>
      <w:tr w:rsidR="00CD5A6C" w:rsidRPr="00966352" w:rsidTr="003728E3">
        <w:trPr>
          <w:trHeight w:val="272"/>
        </w:trPr>
        <w:tc>
          <w:tcPr>
            <w:tcW w:w="2268" w:type="dxa"/>
          </w:tcPr>
          <w:p w:rsidR="00CD5A6C" w:rsidRPr="00966352" w:rsidRDefault="00CD5A6C">
            <w:r w:rsidRPr="00966352">
              <w:t xml:space="preserve">Definitions </w:t>
            </w:r>
          </w:p>
        </w:tc>
        <w:tc>
          <w:tcPr>
            <w:tcW w:w="990" w:type="dxa"/>
          </w:tcPr>
          <w:p w:rsidR="00CD5A6C" w:rsidRPr="00987CE9" w:rsidRDefault="00CD5A6C" w:rsidP="00987CE9">
            <w:pPr>
              <w:jc w:val="center"/>
            </w:pPr>
            <w:r w:rsidRPr="00987CE9">
              <w:t>8</w:t>
            </w:r>
          </w:p>
        </w:tc>
        <w:tc>
          <w:tcPr>
            <w:tcW w:w="3870" w:type="dxa"/>
          </w:tcPr>
          <w:p w:rsidR="00CD5A6C" w:rsidRPr="00966352" w:rsidRDefault="00CD5A6C">
            <w:r w:rsidRPr="00966352">
              <w:t>N/A</w:t>
            </w:r>
          </w:p>
        </w:tc>
        <w:tc>
          <w:tcPr>
            <w:tcW w:w="3960" w:type="dxa"/>
          </w:tcPr>
          <w:p w:rsidR="00CD5A6C" w:rsidRPr="00966352" w:rsidRDefault="00CD5A6C">
            <w:r w:rsidRPr="00966352">
              <w:t>“</w:t>
            </w:r>
            <w:r w:rsidRPr="00966352">
              <w:rPr>
                <w:i/>
              </w:rPr>
              <w:t>St. Mary’s Indian Band Land Code</w:t>
            </w:r>
            <w:r w:rsidRPr="00966352">
              <w:t xml:space="preserve">” means the </w:t>
            </w:r>
            <w:r w:rsidRPr="00966352">
              <w:rPr>
                <w:i/>
              </w:rPr>
              <w:t xml:space="preserve">St. Mary’s Indian Band Land Code </w:t>
            </w:r>
            <w:r w:rsidRPr="00966352">
              <w:t>that came into effect on July 1, 2014 and that is amended by and has become this</w:t>
            </w:r>
            <w:r w:rsidRPr="00966352">
              <w:rPr>
                <w:i/>
              </w:rPr>
              <w:t xml:space="preserve"> </w:t>
            </w:r>
            <w:proofErr w:type="spellStart"/>
            <w:r w:rsidRPr="00966352">
              <w:rPr>
                <w:i/>
              </w:rPr>
              <w:t>ʔaq̓am</w:t>
            </w:r>
            <w:proofErr w:type="spellEnd"/>
            <w:r w:rsidRPr="00966352">
              <w:rPr>
                <w:i/>
              </w:rPr>
              <w:t xml:space="preserve"> Amended Land Cod</w:t>
            </w:r>
            <w:r w:rsidR="007D3BBF">
              <w:rPr>
                <w:i/>
              </w:rPr>
              <w:t>e.</w:t>
            </w:r>
          </w:p>
        </w:tc>
        <w:tc>
          <w:tcPr>
            <w:tcW w:w="3420" w:type="dxa"/>
          </w:tcPr>
          <w:p w:rsidR="00CD5A6C" w:rsidRPr="00966352" w:rsidRDefault="00D30704">
            <w:r>
              <w:t xml:space="preserve">Reference to the original document to explain the hierarchy and subsequent Amended document. </w:t>
            </w:r>
          </w:p>
        </w:tc>
      </w:tr>
      <w:tr w:rsidR="00CD5A6C" w:rsidRPr="00966352" w:rsidTr="003728E3">
        <w:trPr>
          <w:trHeight w:val="272"/>
        </w:trPr>
        <w:tc>
          <w:tcPr>
            <w:tcW w:w="2268" w:type="dxa"/>
          </w:tcPr>
          <w:p w:rsidR="00CD5A6C" w:rsidRPr="00966352" w:rsidRDefault="00CD5A6C">
            <w:r w:rsidRPr="00966352">
              <w:t>Section 5.1</w:t>
            </w:r>
          </w:p>
        </w:tc>
        <w:tc>
          <w:tcPr>
            <w:tcW w:w="990" w:type="dxa"/>
          </w:tcPr>
          <w:p w:rsidR="00CD5A6C" w:rsidRPr="00987CE9" w:rsidRDefault="00CD5A6C" w:rsidP="00987CE9">
            <w:pPr>
              <w:jc w:val="center"/>
            </w:pPr>
            <w:r w:rsidRPr="00987CE9">
              <w:t>1</w:t>
            </w:r>
            <w:r w:rsidR="007D3BBF">
              <w:t>1</w:t>
            </w:r>
          </w:p>
        </w:tc>
        <w:tc>
          <w:tcPr>
            <w:tcW w:w="3870" w:type="dxa"/>
          </w:tcPr>
          <w:p w:rsidR="00CD5A6C" w:rsidRPr="00966352" w:rsidRDefault="008757AB">
            <w:r w:rsidRPr="00966352">
              <w:t xml:space="preserve">The St. Mary’s Indian Band Lands that are subject to this Land Code have the same meaning as “first nation land” in the Act and more specifically means the Lands described in the Individual Agreement and any lands added in compliance with this Land Code. This </w:t>
            </w:r>
            <w:r w:rsidRPr="00966352">
              <w:lastRenderedPageBreak/>
              <w:t>includes:</w:t>
            </w:r>
          </w:p>
          <w:p w:rsidR="008757AB" w:rsidRPr="00966352" w:rsidRDefault="008757AB" w:rsidP="008757AB">
            <w:pPr>
              <w:pStyle w:val="ListParagraph"/>
              <w:numPr>
                <w:ilvl w:val="0"/>
                <w:numId w:val="1"/>
              </w:numPr>
            </w:pPr>
            <w:r w:rsidRPr="00966352">
              <w:t>Kootenay Indian Reserve No. 1 (07422);</w:t>
            </w:r>
          </w:p>
          <w:p w:rsidR="008757AB" w:rsidRPr="00966352" w:rsidRDefault="008757AB" w:rsidP="008757AB">
            <w:pPr>
              <w:pStyle w:val="ListParagraph"/>
              <w:numPr>
                <w:ilvl w:val="0"/>
                <w:numId w:val="1"/>
              </w:numPr>
            </w:pPr>
            <w:proofErr w:type="spellStart"/>
            <w:r w:rsidRPr="00966352">
              <w:t>Isidore’s</w:t>
            </w:r>
            <w:proofErr w:type="spellEnd"/>
            <w:r w:rsidRPr="00966352">
              <w:t xml:space="preserve"> Ranch No. 4 (07423);</w:t>
            </w:r>
          </w:p>
          <w:p w:rsidR="008757AB" w:rsidRPr="00966352" w:rsidRDefault="008757AB" w:rsidP="008757AB">
            <w:pPr>
              <w:pStyle w:val="ListParagraph"/>
              <w:numPr>
                <w:ilvl w:val="0"/>
                <w:numId w:val="1"/>
              </w:numPr>
            </w:pPr>
            <w:proofErr w:type="spellStart"/>
            <w:r w:rsidRPr="00966352">
              <w:t>Cassimayooks</w:t>
            </w:r>
            <w:proofErr w:type="spellEnd"/>
            <w:r w:rsidRPr="00966352">
              <w:t xml:space="preserve"> No. 5 (07242);</w:t>
            </w:r>
          </w:p>
          <w:p w:rsidR="008757AB" w:rsidRPr="00966352" w:rsidRDefault="008757AB" w:rsidP="008757AB">
            <w:pPr>
              <w:pStyle w:val="ListParagraph"/>
              <w:numPr>
                <w:ilvl w:val="0"/>
                <w:numId w:val="1"/>
              </w:numPr>
            </w:pPr>
            <w:r w:rsidRPr="00966352">
              <w:t>Bummer’s Flat No. 6 (07425);</w:t>
            </w:r>
          </w:p>
          <w:p w:rsidR="008757AB" w:rsidRPr="00966352" w:rsidRDefault="008757AB" w:rsidP="008757AB">
            <w:pPr>
              <w:pStyle w:val="ListParagraph"/>
              <w:numPr>
                <w:ilvl w:val="0"/>
                <w:numId w:val="1"/>
              </w:numPr>
            </w:pPr>
            <w:r w:rsidRPr="00966352">
              <w:t xml:space="preserve">Lands set apart by Canada in the future as lands reserved for the use and benefit of the St. Mary’s Indian Band, within the meaning of subsection 91(24) of the </w:t>
            </w:r>
            <w:r w:rsidRPr="00966352">
              <w:rPr>
                <w:i/>
              </w:rPr>
              <w:t>Constitution Act,</w:t>
            </w:r>
            <w:r w:rsidRPr="00966352">
              <w:t xml:space="preserve"> 1867 and section 2(1) of the </w:t>
            </w:r>
            <w:r w:rsidRPr="00966352">
              <w:rPr>
                <w:i/>
              </w:rPr>
              <w:t>Indian Act</w:t>
            </w:r>
          </w:p>
        </w:tc>
        <w:tc>
          <w:tcPr>
            <w:tcW w:w="3960" w:type="dxa"/>
          </w:tcPr>
          <w:p w:rsidR="008757AB" w:rsidRPr="00966352" w:rsidRDefault="00663ECD" w:rsidP="008757AB">
            <w:proofErr w:type="spellStart"/>
            <w:r w:rsidRPr="00966352">
              <w:lastRenderedPageBreak/>
              <w:t>ʔaq̓am</w:t>
            </w:r>
            <w:proofErr w:type="spellEnd"/>
            <w:r w:rsidRPr="00966352">
              <w:t xml:space="preserve"> </w:t>
            </w:r>
            <w:r w:rsidR="008757AB" w:rsidRPr="00966352">
              <w:t>Lands that are subject to this Land Code have the same meaning as “first nation land” in the Act</w:t>
            </w:r>
            <w:r w:rsidRPr="00966352">
              <w:t xml:space="preserve"> and more specifically means those</w:t>
            </w:r>
            <w:r w:rsidR="008757AB" w:rsidRPr="00966352">
              <w:t xml:space="preserve"> Lands described in the Individual Agreement and any lands added in</w:t>
            </w:r>
            <w:r w:rsidRPr="00966352">
              <w:t xml:space="preserve"> compliance with this Land Code including</w:t>
            </w:r>
            <w:r w:rsidR="008757AB" w:rsidRPr="00966352">
              <w:t>:</w:t>
            </w:r>
          </w:p>
          <w:p w:rsidR="008757AB" w:rsidRPr="00966352" w:rsidRDefault="008757AB" w:rsidP="008757AB">
            <w:pPr>
              <w:pStyle w:val="ListParagraph"/>
              <w:numPr>
                <w:ilvl w:val="0"/>
                <w:numId w:val="2"/>
              </w:numPr>
            </w:pPr>
            <w:r w:rsidRPr="00966352">
              <w:lastRenderedPageBreak/>
              <w:t>Kootenay Indian Reserve No. 1 (07422);</w:t>
            </w:r>
          </w:p>
          <w:p w:rsidR="008757AB" w:rsidRPr="00966352" w:rsidRDefault="008757AB" w:rsidP="008757AB">
            <w:pPr>
              <w:pStyle w:val="ListParagraph"/>
              <w:numPr>
                <w:ilvl w:val="0"/>
                <w:numId w:val="2"/>
              </w:numPr>
            </w:pPr>
            <w:proofErr w:type="spellStart"/>
            <w:r w:rsidRPr="00966352">
              <w:t>Isidore’s</w:t>
            </w:r>
            <w:proofErr w:type="spellEnd"/>
            <w:r w:rsidRPr="00966352">
              <w:t xml:space="preserve"> Ranch No. 4 (07423);</w:t>
            </w:r>
          </w:p>
          <w:p w:rsidR="008757AB" w:rsidRPr="00966352" w:rsidRDefault="008757AB" w:rsidP="008757AB">
            <w:pPr>
              <w:pStyle w:val="ListParagraph"/>
              <w:numPr>
                <w:ilvl w:val="0"/>
                <w:numId w:val="2"/>
              </w:numPr>
            </w:pPr>
            <w:proofErr w:type="spellStart"/>
            <w:r w:rsidRPr="00966352">
              <w:t>Cassimayooks</w:t>
            </w:r>
            <w:proofErr w:type="spellEnd"/>
            <w:r w:rsidRPr="00966352">
              <w:t xml:space="preserve"> No. 5 (07242);</w:t>
            </w:r>
          </w:p>
          <w:p w:rsidR="008757AB" w:rsidRPr="00966352" w:rsidRDefault="008757AB" w:rsidP="008757AB">
            <w:pPr>
              <w:pStyle w:val="ListParagraph"/>
              <w:numPr>
                <w:ilvl w:val="0"/>
                <w:numId w:val="2"/>
              </w:numPr>
            </w:pPr>
            <w:r w:rsidRPr="00966352">
              <w:t>Bummer’s Flat No. 6 (07425);</w:t>
            </w:r>
          </w:p>
          <w:p w:rsidR="008757AB" w:rsidRPr="00966352" w:rsidRDefault="008757AB" w:rsidP="008757AB">
            <w:pPr>
              <w:pStyle w:val="ListParagraph"/>
              <w:numPr>
                <w:ilvl w:val="0"/>
                <w:numId w:val="2"/>
              </w:numPr>
            </w:pPr>
            <w:r w:rsidRPr="00966352">
              <w:t>St. Mary’s Indian Reserve No. 1 (</w:t>
            </w:r>
            <w:r w:rsidR="00663ECD" w:rsidRPr="00966352">
              <w:t>10028)</w:t>
            </w:r>
          </w:p>
          <w:p w:rsidR="00CD5A6C" w:rsidRPr="00966352" w:rsidRDefault="008757AB" w:rsidP="008757AB">
            <w:pPr>
              <w:pStyle w:val="ListParagraph"/>
              <w:numPr>
                <w:ilvl w:val="0"/>
                <w:numId w:val="2"/>
              </w:numPr>
            </w:pPr>
            <w:r w:rsidRPr="00966352">
              <w:t xml:space="preserve">Lands set apart by Canada in the future as lands reserved for the use and benefit of </w:t>
            </w:r>
            <w:proofErr w:type="spellStart"/>
            <w:r w:rsidRPr="00966352">
              <w:t>ʔaq̓am</w:t>
            </w:r>
            <w:proofErr w:type="spellEnd"/>
            <w:r w:rsidRPr="00966352">
              <w:t xml:space="preserve">, within the meaning of subsection 91(24) of the </w:t>
            </w:r>
            <w:r w:rsidRPr="00966352">
              <w:rPr>
                <w:i/>
              </w:rPr>
              <w:t>Constitution Act,</w:t>
            </w:r>
            <w:r w:rsidRPr="00966352">
              <w:t xml:space="preserve"> 1867 and section 2(1) of the </w:t>
            </w:r>
            <w:r w:rsidRPr="00966352">
              <w:rPr>
                <w:i/>
              </w:rPr>
              <w:t>Indian Act</w:t>
            </w:r>
          </w:p>
        </w:tc>
        <w:tc>
          <w:tcPr>
            <w:tcW w:w="3420" w:type="dxa"/>
          </w:tcPr>
          <w:p w:rsidR="00CD5A6C" w:rsidRPr="00966352" w:rsidRDefault="00AD1BB6" w:rsidP="00AD1BB6">
            <w:r>
              <w:lastRenderedPageBreak/>
              <w:t xml:space="preserve">This new description includes the two parcels of land where the Church, the school, Daycare, store and administration are located. </w:t>
            </w:r>
          </w:p>
        </w:tc>
      </w:tr>
      <w:tr w:rsidR="00CD5A6C" w:rsidRPr="00966352" w:rsidTr="003728E3">
        <w:trPr>
          <w:trHeight w:val="272"/>
        </w:trPr>
        <w:tc>
          <w:tcPr>
            <w:tcW w:w="2268" w:type="dxa"/>
          </w:tcPr>
          <w:p w:rsidR="00CD5A6C" w:rsidRPr="00966352" w:rsidRDefault="00173073">
            <w:r w:rsidRPr="00966352">
              <w:lastRenderedPageBreak/>
              <w:t>Section 7.5</w:t>
            </w:r>
          </w:p>
        </w:tc>
        <w:tc>
          <w:tcPr>
            <w:tcW w:w="990" w:type="dxa"/>
          </w:tcPr>
          <w:p w:rsidR="00CD5A6C" w:rsidRPr="00987CE9" w:rsidRDefault="00173073" w:rsidP="00987CE9">
            <w:pPr>
              <w:jc w:val="center"/>
            </w:pPr>
            <w:r w:rsidRPr="00987CE9">
              <w:t>1</w:t>
            </w:r>
            <w:r w:rsidR="007D3BBF">
              <w:t>4</w:t>
            </w:r>
          </w:p>
        </w:tc>
        <w:tc>
          <w:tcPr>
            <w:tcW w:w="3870" w:type="dxa"/>
          </w:tcPr>
          <w:p w:rsidR="00CD5A6C" w:rsidRPr="00966352" w:rsidRDefault="00173073">
            <w:r w:rsidRPr="00966352">
              <w:t>Council shall explain the reasons for rejecting a draft law at a Community Land Code Meeting</w:t>
            </w:r>
          </w:p>
        </w:tc>
        <w:tc>
          <w:tcPr>
            <w:tcW w:w="3960" w:type="dxa"/>
          </w:tcPr>
          <w:p w:rsidR="00CD5A6C" w:rsidRPr="00966352" w:rsidRDefault="00173073">
            <w:r w:rsidRPr="00966352">
              <w:t>Where Council has rejected the draft law, Council must ensure that the Resolution regarding the rejection:</w:t>
            </w:r>
          </w:p>
          <w:p w:rsidR="00173073" w:rsidRPr="00966352" w:rsidRDefault="00173073" w:rsidP="00173073">
            <w:pPr>
              <w:pStyle w:val="ListParagraph"/>
              <w:numPr>
                <w:ilvl w:val="0"/>
                <w:numId w:val="3"/>
              </w:numPr>
            </w:pPr>
            <w:r w:rsidRPr="00966352">
              <w:t>Sets out the reason for the rejection;</w:t>
            </w:r>
          </w:p>
          <w:p w:rsidR="00173073" w:rsidRPr="00966352" w:rsidRDefault="00173073" w:rsidP="00173073">
            <w:pPr>
              <w:pStyle w:val="ListParagraph"/>
              <w:numPr>
                <w:ilvl w:val="0"/>
                <w:numId w:val="3"/>
              </w:numPr>
            </w:pPr>
            <w:r w:rsidRPr="00966352">
              <w:t>Is clearly documented in the Council meeting minutes; and</w:t>
            </w:r>
          </w:p>
          <w:p w:rsidR="00173073" w:rsidRPr="00966352" w:rsidRDefault="00173073" w:rsidP="00173073">
            <w:pPr>
              <w:pStyle w:val="ListParagraph"/>
              <w:numPr>
                <w:ilvl w:val="0"/>
                <w:numId w:val="3"/>
              </w:numPr>
            </w:pPr>
            <w:r w:rsidRPr="00966352">
              <w:t xml:space="preserve">Is available to Members by request. </w:t>
            </w:r>
          </w:p>
        </w:tc>
        <w:tc>
          <w:tcPr>
            <w:tcW w:w="3420" w:type="dxa"/>
          </w:tcPr>
          <w:p w:rsidR="00CD5A6C" w:rsidRPr="00966352" w:rsidRDefault="00397DF7" w:rsidP="001B260E">
            <w:r>
              <w:t>Typically a Draft Law will not have been presented to Community by this stage in the process. Therefore it did not make sense to host a meeting to explain the rejectio</w:t>
            </w:r>
            <w:r w:rsidR="001B260E">
              <w:t xml:space="preserve">n of the Law. The proposed amendment ensures the rejection is still part of the public record. </w:t>
            </w:r>
            <w:r>
              <w:t xml:space="preserve"> </w:t>
            </w:r>
          </w:p>
        </w:tc>
      </w:tr>
      <w:tr w:rsidR="00CD5A6C" w:rsidRPr="00966352" w:rsidTr="003728E3">
        <w:trPr>
          <w:trHeight w:val="272"/>
        </w:trPr>
        <w:tc>
          <w:tcPr>
            <w:tcW w:w="2268" w:type="dxa"/>
          </w:tcPr>
          <w:p w:rsidR="00CD5A6C" w:rsidRPr="00966352" w:rsidRDefault="00787C45">
            <w:r w:rsidRPr="00966352">
              <w:t>Section 7.7</w:t>
            </w:r>
          </w:p>
        </w:tc>
        <w:tc>
          <w:tcPr>
            <w:tcW w:w="990" w:type="dxa"/>
          </w:tcPr>
          <w:p w:rsidR="00CD5A6C" w:rsidRPr="00987CE9" w:rsidRDefault="00787C45" w:rsidP="00987CE9">
            <w:pPr>
              <w:jc w:val="center"/>
            </w:pPr>
            <w:r w:rsidRPr="00987CE9">
              <w:t>1</w:t>
            </w:r>
            <w:r w:rsidR="007D3BBF">
              <w:t>4</w:t>
            </w:r>
          </w:p>
        </w:tc>
        <w:tc>
          <w:tcPr>
            <w:tcW w:w="3870" w:type="dxa"/>
          </w:tcPr>
          <w:p w:rsidR="00CD5A6C" w:rsidRPr="00966352" w:rsidRDefault="006B41E4">
            <w:r w:rsidRPr="00966352">
              <w:t>The notice of the Community Land Code Meeting shall include:</w:t>
            </w:r>
          </w:p>
          <w:p w:rsidR="006B41E4" w:rsidRPr="00966352" w:rsidRDefault="006B41E4" w:rsidP="006B41E4">
            <w:pPr>
              <w:pStyle w:val="ListParagraph"/>
              <w:numPr>
                <w:ilvl w:val="0"/>
                <w:numId w:val="4"/>
              </w:numPr>
            </w:pPr>
            <w:r w:rsidRPr="00966352">
              <w:t>A summary of the draft law;</w:t>
            </w:r>
          </w:p>
          <w:p w:rsidR="006B41E4" w:rsidRPr="00966352" w:rsidRDefault="006B41E4" w:rsidP="006B41E4">
            <w:pPr>
              <w:pStyle w:val="ListParagraph"/>
              <w:numPr>
                <w:ilvl w:val="0"/>
                <w:numId w:val="4"/>
              </w:numPr>
            </w:pPr>
            <w:r w:rsidRPr="00966352">
              <w:t>Notification that a full copy of the draft law may be obtained by Members at the St. Mary’s Indian Band administration building;</w:t>
            </w:r>
          </w:p>
          <w:p w:rsidR="006B41E4" w:rsidRPr="00966352" w:rsidRDefault="006B41E4" w:rsidP="006B41E4">
            <w:pPr>
              <w:pStyle w:val="ListParagraph"/>
              <w:numPr>
                <w:ilvl w:val="0"/>
                <w:numId w:val="4"/>
              </w:numPr>
            </w:pPr>
            <w:r w:rsidRPr="00966352">
              <w:t xml:space="preserve">An invitation for Members to provide written comments to Council on the draft law; and </w:t>
            </w:r>
          </w:p>
          <w:p w:rsidR="006B41E4" w:rsidRPr="00966352" w:rsidRDefault="006B41E4" w:rsidP="006B41E4">
            <w:pPr>
              <w:pStyle w:val="ListParagraph"/>
              <w:numPr>
                <w:ilvl w:val="0"/>
                <w:numId w:val="4"/>
              </w:numPr>
            </w:pPr>
            <w:r w:rsidRPr="00966352">
              <w:t>The return date by which Members shall provide written comments to Council, which date shall be at least twenty (20) days from the date of the Community Land Code Meeting</w:t>
            </w:r>
          </w:p>
        </w:tc>
        <w:tc>
          <w:tcPr>
            <w:tcW w:w="3960" w:type="dxa"/>
          </w:tcPr>
          <w:p w:rsidR="006B41E4" w:rsidRPr="00966352" w:rsidRDefault="006B41E4" w:rsidP="006B41E4">
            <w:r w:rsidRPr="00966352">
              <w:t>The notice of the Community Land Code Meeting shall include:</w:t>
            </w:r>
          </w:p>
          <w:p w:rsidR="006B41E4" w:rsidRPr="00966352" w:rsidRDefault="006B41E4" w:rsidP="006B41E4">
            <w:pPr>
              <w:pStyle w:val="ListParagraph"/>
              <w:numPr>
                <w:ilvl w:val="0"/>
                <w:numId w:val="5"/>
              </w:numPr>
            </w:pPr>
            <w:r w:rsidRPr="00966352">
              <w:t>The date, time and location of the Community Land Code Meeting;</w:t>
            </w:r>
          </w:p>
          <w:p w:rsidR="006B41E4" w:rsidRPr="00966352" w:rsidRDefault="006B41E4" w:rsidP="006B41E4">
            <w:pPr>
              <w:pStyle w:val="ListParagraph"/>
              <w:numPr>
                <w:ilvl w:val="0"/>
                <w:numId w:val="5"/>
              </w:numPr>
            </w:pPr>
            <w:r w:rsidRPr="00966352">
              <w:t>A summary of the draft law;</w:t>
            </w:r>
          </w:p>
          <w:p w:rsidR="006B41E4" w:rsidRPr="00966352" w:rsidRDefault="006B41E4" w:rsidP="006B41E4">
            <w:pPr>
              <w:pStyle w:val="ListParagraph"/>
              <w:numPr>
                <w:ilvl w:val="0"/>
                <w:numId w:val="5"/>
              </w:numPr>
            </w:pPr>
            <w:r w:rsidRPr="00966352">
              <w:t xml:space="preserve">Notification that a full copy of the draft law may be obtained by Members at the </w:t>
            </w:r>
            <w:proofErr w:type="spellStart"/>
            <w:r w:rsidRPr="00966352">
              <w:t>ʔaq̓am</w:t>
            </w:r>
            <w:proofErr w:type="spellEnd"/>
            <w:r w:rsidRPr="00966352">
              <w:t xml:space="preserve"> administration building or at the Community Land Code Meeting;</w:t>
            </w:r>
          </w:p>
          <w:p w:rsidR="002F07DD" w:rsidRDefault="006B41E4" w:rsidP="006B41E4">
            <w:pPr>
              <w:pStyle w:val="ListParagraph"/>
              <w:numPr>
                <w:ilvl w:val="0"/>
                <w:numId w:val="5"/>
              </w:numPr>
            </w:pPr>
            <w:r w:rsidRPr="00966352">
              <w:t>An invitation for Members to provide written comments to Council on the draft law; and</w:t>
            </w:r>
          </w:p>
          <w:p w:rsidR="00CD5A6C" w:rsidRPr="00966352" w:rsidRDefault="006B41E4" w:rsidP="006B41E4">
            <w:pPr>
              <w:pStyle w:val="ListParagraph"/>
              <w:numPr>
                <w:ilvl w:val="0"/>
                <w:numId w:val="5"/>
              </w:numPr>
            </w:pPr>
            <w:r w:rsidRPr="00966352">
              <w:t>The return date by which Members shall provide written comments to Council, which date shall be at least twenty (20) days from the date of the Community Land Code Meeting</w:t>
            </w:r>
          </w:p>
        </w:tc>
        <w:tc>
          <w:tcPr>
            <w:tcW w:w="3420" w:type="dxa"/>
          </w:tcPr>
          <w:p w:rsidR="00CD5A6C" w:rsidRPr="00966352" w:rsidRDefault="00AA0781" w:rsidP="00AA0781">
            <w:r>
              <w:t xml:space="preserve">The proposed amendment sets out that the Notice must also include the date, time and location of the Community Land Code meeting.  </w:t>
            </w:r>
          </w:p>
        </w:tc>
      </w:tr>
      <w:tr w:rsidR="007B40AA" w:rsidRPr="00966352" w:rsidTr="003728E3">
        <w:trPr>
          <w:trHeight w:val="272"/>
        </w:trPr>
        <w:tc>
          <w:tcPr>
            <w:tcW w:w="2268" w:type="dxa"/>
          </w:tcPr>
          <w:p w:rsidR="007B40AA" w:rsidRPr="00406840" w:rsidRDefault="007B40AA">
            <w:r w:rsidRPr="00406840">
              <w:t>Section 8.1 in Current Land Code</w:t>
            </w:r>
          </w:p>
        </w:tc>
        <w:tc>
          <w:tcPr>
            <w:tcW w:w="990" w:type="dxa"/>
          </w:tcPr>
          <w:p w:rsidR="007B40AA" w:rsidRDefault="007B40AA" w:rsidP="00987CE9">
            <w:pPr>
              <w:jc w:val="center"/>
            </w:pPr>
          </w:p>
        </w:tc>
        <w:tc>
          <w:tcPr>
            <w:tcW w:w="3870" w:type="dxa"/>
          </w:tcPr>
          <w:p w:rsidR="007B40AA" w:rsidRPr="00966352" w:rsidRDefault="007B40AA">
            <w:r>
              <w:t xml:space="preserve">Council may initiate the development of a regulation by Resolution. </w:t>
            </w:r>
          </w:p>
        </w:tc>
        <w:tc>
          <w:tcPr>
            <w:tcW w:w="3960" w:type="dxa"/>
          </w:tcPr>
          <w:p w:rsidR="007B40AA" w:rsidRPr="00966352" w:rsidRDefault="007B40AA" w:rsidP="007D3BBF">
            <w:r>
              <w:t>*Deleted</w:t>
            </w:r>
          </w:p>
        </w:tc>
        <w:tc>
          <w:tcPr>
            <w:tcW w:w="3420" w:type="dxa"/>
            <w:vMerge w:val="restart"/>
          </w:tcPr>
          <w:p w:rsidR="007B40AA" w:rsidRDefault="007B40AA" w:rsidP="009A3938">
            <w:r>
              <w:t>Typically a municipality or Council would delegate the authority to staff, for example the Director of Lands and Natural Resources, to develop and enforce Regulations. Because we want to maintain that authority with Council and Community, it was decided to remove the regulation-making provisions. It is envisioned that Council will only create Laws and Policies under Land Code.</w:t>
            </w:r>
          </w:p>
        </w:tc>
      </w:tr>
      <w:tr w:rsidR="007B40AA" w:rsidRPr="00966352" w:rsidTr="003728E3">
        <w:trPr>
          <w:trHeight w:val="272"/>
        </w:trPr>
        <w:tc>
          <w:tcPr>
            <w:tcW w:w="2268" w:type="dxa"/>
          </w:tcPr>
          <w:p w:rsidR="007B40AA" w:rsidRDefault="007B40AA">
            <w:r w:rsidRPr="00406840">
              <w:t>Section 8.</w:t>
            </w:r>
            <w:r>
              <w:t>2</w:t>
            </w:r>
            <w:r w:rsidRPr="00406840">
              <w:t xml:space="preserve"> in Current Land Code</w:t>
            </w:r>
          </w:p>
        </w:tc>
        <w:tc>
          <w:tcPr>
            <w:tcW w:w="990" w:type="dxa"/>
          </w:tcPr>
          <w:p w:rsidR="007B40AA" w:rsidRDefault="007B40AA" w:rsidP="00987CE9">
            <w:pPr>
              <w:jc w:val="center"/>
            </w:pPr>
          </w:p>
        </w:tc>
        <w:tc>
          <w:tcPr>
            <w:tcW w:w="3870" w:type="dxa"/>
          </w:tcPr>
          <w:p w:rsidR="007B40AA" w:rsidRPr="00966352" w:rsidRDefault="007B40AA">
            <w:r>
              <w:t>Council may, at any time and in any manner Council considers advisable, consult with Members regarding a proposed regulation.</w:t>
            </w:r>
          </w:p>
        </w:tc>
        <w:tc>
          <w:tcPr>
            <w:tcW w:w="3960" w:type="dxa"/>
          </w:tcPr>
          <w:p w:rsidR="007B40AA" w:rsidRPr="00966352" w:rsidRDefault="007B40AA" w:rsidP="007D3BBF">
            <w:r>
              <w:t>*Deleted</w:t>
            </w:r>
          </w:p>
        </w:tc>
        <w:tc>
          <w:tcPr>
            <w:tcW w:w="3420" w:type="dxa"/>
            <w:vMerge/>
          </w:tcPr>
          <w:p w:rsidR="007B40AA" w:rsidRDefault="007B40AA" w:rsidP="009A3938"/>
        </w:tc>
      </w:tr>
      <w:tr w:rsidR="007B40AA" w:rsidRPr="00966352" w:rsidTr="003728E3">
        <w:trPr>
          <w:trHeight w:val="272"/>
        </w:trPr>
        <w:tc>
          <w:tcPr>
            <w:tcW w:w="2268" w:type="dxa"/>
          </w:tcPr>
          <w:p w:rsidR="007B40AA" w:rsidRDefault="007B40AA">
            <w:r w:rsidRPr="00406840">
              <w:t>Section 8.</w:t>
            </w:r>
            <w:r>
              <w:t>3</w:t>
            </w:r>
            <w:r w:rsidRPr="00406840">
              <w:t xml:space="preserve"> in Current Land Code</w:t>
            </w:r>
          </w:p>
        </w:tc>
        <w:tc>
          <w:tcPr>
            <w:tcW w:w="990" w:type="dxa"/>
          </w:tcPr>
          <w:p w:rsidR="007B40AA" w:rsidRDefault="007B40AA" w:rsidP="00987CE9">
            <w:pPr>
              <w:jc w:val="center"/>
            </w:pPr>
          </w:p>
        </w:tc>
        <w:tc>
          <w:tcPr>
            <w:tcW w:w="3870" w:type="dxa"/>
          </w:tcPr>
          <w:p w:rsidR="007B40AA" w:rsidRPr="00966352" w:rsidRDefault="007B40AA">
            <w:r>
              <w:t xml:space="preserve">A regulation is enacted on the date that it is approved and adopted by Resolution. </w:t>
            </w:r>
          </w:p>
        </w:tc>
        <w:tc>
          <w:tcPr>
            <w:tcW w:w="3960" w:type="dxa"/>
          </w:tcPr>
          <w:p w:rsidR="007B40AA" w:rsidRPr="00966352" w:rsidRDefault="007B40AA" w:rsidP="007D3BBF">
            <w:r>
              <w:t>*Deleted</w:t>
            </w:r>
          </w:p>
        </w:tc>
        <w:tc>
          <w:tcPr>
            <w:tcW w:w="3420" w:type="dxa"/>
            <w:vMerge/>
          </w:tcPr>
          <w:p w:rsidR="007B40AA" w:rsidRDefault="007B40AA" w:rsidP="009A3938"/>
        </w:tc>
      </w:tr>
      <w:tr w:rsidR="00CD5A6C" w:rsidRPr="00966352" w:rsidTr="003728E3">
        <w:trPr>
          <w:trHeight w:val="272"/>
        </w:trPr>
        <w:tc>
          <w:tcPr>
            <w:tcW w:w="2268" w:type="dxa"/>
          </w:tcPr>
          <w:p w:rsidR="00CD5A6C" w:rsidRPr="00966352" w:rsidRDefault="007D3BBF">
            <w:r>
              <w:t>Section 8</w:t>
            </w:r>
            <w:r w:rsidR="00C5180C" w:rsidRPr="00966352">
              <w:t>.2</w:t>
            </w:r>
            <w:r w:rsidR="00002901" w:rsidRPr="00966352">
              <w:t xml:space="preserve"> (b) </w:t>
            </w:r>
          </w:p>
        </w:tc>
        <w:tc>
          <w:tcPr>
            <w:tcW w:w="990" w:type="dxa"/>
          </w:tcPr>
          <w:p w:rsidR="00CD5A6C" w:rsidRPr="00987CE9" w:rsidRDefault="007D3BBF" w:rsidP="00987CE9">
            <w:pPr>
              <w:jc w:val="center"/>
            </w:pPr>
            <w:r>
              <w:t>17</w:t>
            </w:r>
          </w:p>
        </w:tc>
        <w:tc>
          <w:tcPr>
            <w:tcW w:w="3870" w:type="dxa"/>
          </w:tcPr>
          <w:p w:rsidR="00CD5A6C" w:rsidRPr="00966352" w:rsidRDefault="00002901">
            <w:r w:rsidRPr="00966352">
              <w:t>deposit an original copy of the law or regulation in the register of laws referred to in section 9.3</w:t>
            </w:r>
          </w:p>
        </w:tc>
        <w:tc>
          <w:tcPr>
            <w:tcW w:w="3960" w:type="dxa"/>
          </w:tcPr>
          <w:p w:rsidR="00CD5A6C" w:rsidRPr="00966352" w:rsidRDefault="00002901" w:rsidP="007D3BBF">
            <w:r w:rsidRPr="00966352">
              <w:t xml:space="preserve">Submit an original copy of the law </w:t>
            </w:r>
            <w:r w:rsidR="007D3BBF">
              <w:t xml:space="preserve">in </w:t>
            </w:r>
            <w:r w:rsidRPr="00966352">
              <w:t xml:space="preserve">the First Nations Land Register for registration </w:t>
            </w:r>
          </w:p>
        </w:tc>
        <w:tc>
          <w:tcPr>
            <w:tcW w:w="3420" w:type="dxa"/>
          </w:tcPr>
          <w:p w:rsidR="00CD5A6C" w:rsidRPr="00966352" w:rsidRDefault="00AA0781" w:rsidP="009A3938">
            <w:r>
              <w:t xml:space="preserve">Additional requirement </w:t>
            </w:r>
            <w:r w:rsidR="009A3938">
              <w:t>to register all Laws</w:t>
            </w:r>
            <w:r>
              <w:t xml:space="preserve"> in the First Nations Land Register</w:t>
            </w:r>
          </w:p>
        </w:tc>
      </w:tr>
      <w:tr w:rsidR="00BE4ADD" w:rsidRPr="00966352" w:rsidTr="003728E3">
        <w:trPr>
          <w:trHeight w:val="272"/>
        </w:trPr>
        <w:tc>
          <w:tcPr>
            <w:tcW w:w="2268" w:type="dxa"/>
          </w:tcPr>
          <w:p w:rsidR="00BE4ADD" w:rsidRPr="00966352" w:rsidRDefault="007D3BBF">
            <w:r>
              <w:t>Section 10</w:t>
            </w:r>
            <w:r w:rsidR="00592B84" w:rsidRPr="00966352">
              <w:t>.1</w:t>
            </w:r>
          </w:p>
        </w:tc>
        <w:tc>
          <w:tcPr>
            <w:tcW w:w="990" w:type="dxa"/>
          </w:tcPr>
          <w:p w:rsidR="00BE4ADD" w:rsidRPr="00987CE9" w:rsidRDefault="007D3BBF" w:rsidP="00987CE9">
            <w:pPr>
              <w:jc w:val="center"/>
            </w:pPr>
            <w:r>
              <w:t>17</w:t>
            </w:r>
          </w:p>
        </w:tc>
        <w:tc>
          <w:tcPr>
            <w:tcW w:w="3870" w:type="dxa"/>
          </w:tcPr>
          <w:p w:rsidR="00BE4ADD" w:rsidRPr="00966352" w:rsidRDefault="00592B84">
            <w:r w:rsidRPr="00966352">
              <w:t xml:space="preserve">The Council, Lands Manager and Lands Committee may hold Community Land Code Meetings to consult with Members on matters relating to St. Mary’s Indian Band Lands. </w:t>
            </w:r>
          </w:p>
        </w:tc>
        <w:tc>
          <w:tcPr>
            <w:tcW w:w="3960" w:type="dxa"/>
          </w:tcPr>
          <w:p w:rsidR="00BE4ADD" w:rsidRPr="00966352" w:rsidRDefault="00592B84">
            <w:r w:rsidRPr="00966352">
              <w:t xml:space="preserve">The Council, Director of Lands and Natural Resources and Lands Committee may each call and hold a Community Land Code Meeting to consult with Members on matters relating to </w:t>
            </w:r>
            <w:proofErr w:type="spellStart"/>
            <w:r w:rsidRPr="00966352">
              <w:t>ʔaq̓am</w:t>
            </w:r>
            <w:proofErr w:type="spellEnd"/>
            <w:r w:rsidRPr="00966352">
              <w:t xml:space="preserve"> lands. </w:t>
            </w:r>
          </w:p>
        </w:tc>
        <w:tc>
          <w:tcPr>
            <w:tcW w:w="3420" w:type="dxa"/>
          </w:tcPr>
          <w:p w:rsidR="00BE4ADD" w:rsidRPr="00966352" w:rsidRDefault="00E50C1D">
            <w:r>
              <w:t>Clarifies that</w:t>
            </w:r>
            <w:r w:rsidR="008A4F42">
              <w:t xml:space="preserve"> each party entity (Council, the Director of Lands and Natural Resources, or the Lands Committee) individually has</w:t>
            </w:r>
            <w:r>
              <w:t xml:space="preserve"> the authority to call a Community Land Code </w:t>
            </w:r>
            <w:r w:rsidR="00C553C3">
              <w:t>Meeting.</w:t>
            </w:r>
          </w:p>
        </w:tc>
      </w:tr>
      <w:tr w:rsidR="00363F5B" w:rsidRPr="00966352" w:rsidTr="003728E3">
        <w:trPr>
          <w:trHeight w:val="272"/>
        </w:trPr>
        <w:tc>
          <w:tcPr>
            <w:tcW w:w="2268" w:type="dxa"/>
          </w:tcPr>
          <w:p w:rsidR="00363F5B" w:rsidRPr="00966352" w:rsidRDefault="007D3BBF">
            <w:r>
              <w:t>Section 10</w:t>
            </w:r>
            <w:r w:rsidR="00592B84" w:rsidRPr="00966352">
              <w:t>.2</w:t>
            </w:r>
          </w:p>
        </w:tc>
        <w:tc>
          <w:tcPr>
            <w:tcW w:w="990" w:type="dxa"/>
          </w:tcPr>
          <w:p w:rsidR="00363F5B" w:rsidRPr="00987CE9" w:rsidRDefault="007D3BBF" w:rsidP="00987CE9">
            <w:pPr>
              <w:jc w:val="center"/>
            </w:pPr>
            <w:r>
              <w:t>18</w:t>
            </w:r>
          </w:p>
        </w:tc>
        <w:tc>
          <w:tcPr>
            <w:tcW w:w="3870" w:type="dxa"/>
          </w:tcPr>
          <w:p w:rsidR="00363F5B" w:rsidRPr="00966352" w:rsidRDefault="00592B84">
            <w:r w:rsidRPr="00966352">
              <w:t>If a Community Land Code Meeting is called under Section 11.1, notice shall be given to Members by any method that the Council, Lands Ma</w:t>
            </w:r>
            <w:r w:rsidR="00E45AAD" w:rsidRPr="00966352">
              <w:t>nager or Lands Committee may consider appropriate in the circumstances.</w:t>
            </w:r>
          </w:p>
        </w:tc>
        <w:tc>
          <w:tcPr>
            <w:tcW w:w="3960" w:type="dxa"/>
          </w:tcPr>
          <w:p w:rsidR="00363F5B" w:rsidRPr="00966352" w:rsidRDefault="00E45AAD">
            <w:r w:rsidRPr="00966352">
              <w:t xml:space="preserve">If a Community Land Code Meeting is called under Section 11.1, the entity calling the meeting shall give notice to Members by any method that the entity calling the meeting may consider appropriate in the circumstances. </w:t>
            </w:r>
          </w:p>
        </w:tc>
        <w:tc>
          <w:tcPr>
            <w:tcW w:w="3420" w:type="dxa"/>
          </w:tcPr>
          <w:p w:rsidR="00363F5B" w:rsidRPr="00966352" w:rsidRDefault="00CD5019">
            <w:r>
              <w:t xml:space="preserve">Clarifies that the entity calling the meeting shall determine the appropriate method for giving notice to membership, though still subject to the further provisions in Section 10 of the </w:t>
            </w:r>
            <w:r w:rsidRPr="00CD5019">
              <w:rPr>
                <w:i/>
              </w:rPr>
              <w:t>Land Code</w:t>
            </w:r>
            <w:r>
              <w:t xml:space="preserve">. </w:t>
            </w:r>
          </w:p>
        </w:tc>
      </w:tr>
      <w:tr w:rsidR="00363F5B" w:rsidRPr="00966352" w:rsidTr="003728E3">
        <w:trPr>
          <w:trHeight w:val="272"/>
        </w:trPr>
        <w:tc>
          <w:tcPr>
            <w:tcW w:w="2268" w:type="dxa"/>
          </w:tcPr>
          <w:p w:rsidR="00363F5B" w:rsidRPr="00966352" w:rsidRDefault="007D3BBF">
            <w:r>
              <w:t>Section 10</w:t>
            </w:r>
            <w:r w:rsidR="00E43875" w:rsidRPr="00966352">
              <w:t xml:space="preserve">.3 </w:t>
            </w:r>
          </w:p>
        </w:tc>
        <w:tc>
          <w:tcPr>
            <w:tcW w:w="990" w:type="dxa"/>
          </w:tcPr>
          <w:p w:rsidR="00363F5B" w:rsidRPr="00987CE9" w:rsidRDefault="007D3BBF" w:rsidP="00987CE9">
            <w:pPr>
              <w:jc w:val="center"/>
            </w:pPr>
            <w:r>
              <w:t>18</w:t>
            </w:r>
          </w:p>
        </w:tc>
        <w:tc>
          <w:tcPr>
            <w:tcW w:w="3870" w:type="dxa"/>
          </w:tcPr>
          <w:p w:rsidR="00E43875" w:rsidRPr="00966352" w:rsidRDefault="00E43875" w:rsidP="00E43875">
            <w:r w:rsidRPr="00966352">
              <w:t>If a Community Land Code Meeting is required to be held under this Land Code, written notice of the meeting shall be provided to Eligible Voters at least ten (10) business days before the date of the meeting by:</w:t>
            </w:r>
          </w:p>
          <w:p w:rsidR="00E43875" w:rsidRPr="00966352" w:rsidRDefault="00E43875" w:rsidP="00E43875">
            <w:r w:rsidRPr="00966352">
              <w:t>(a)</w:t>
            </w:r>
            <w:r w:rsidRPr="00966352">
              <w:tab/>
              <w:t>a notice delivered or mailed to Eligible Voters at their last known address; or</w:t>
            </w:r>
          </w:p>
          <w:p w:rsidR="00E43875" w:rsidRPr="00966352" w:rsidRDefault="00E43875" w:rsidP="00E43875">
            <w:r w:rsidRPr="00966352">
              <w:t>(b)</w:t>
            </w:r>
            <w:r w:rsidRPr="00966352">
              <w:tab/>
              <w:t>publication of a notice in the St. Mary’s Indian Band newsletter delivered or mailed to Eligible Voters at their last known address; and</w:t>
            </w:r>
          </w:p>
          <w:p w:rsidR="00E43875" w:rsidRPr="00966352" w:rsidRDefault="00E43875" w:rsidP="00E43875">
            <w:r w:rsidRPr="00966352">
              <w:t>(c)</w:t>
            </w:r>
            <w:r w:rsidRPr="00966352">
              <w:tab/>
            </w:r>
            <w:proofErr w:type="gramStart"/>
            <w:r w:rsidRPr="00966352">
              <w:t>posting</w:t>
            </w:r>
            <w:proofErr w:type="gramEnd"/>
            <w:r w:rsidRPr="00966352">
              <w:t xml:space="preserve"> of a notice in a public area of the St. Mary’s Indian Band administration offices.</w:t>
            </w:r>
          </w:p>
          <w:p w:rsidR="00363F5B" w:rsidRPr="00966352" w:rsidRDefault="00363F5B"/>
        </w:tc>
        <w:tc>
          <w:tcPr>
            <w:tcW w:w="3960" w:type="dxa"/>
          </w:tcPr>
          <w:p w:rsidR="00E43875" w:rsidRPr="00966352" w:rsidRDefault="00E43875" w:rsidP="00E43875">
            <w:pPr>
              <w:jc w:val="both"/>
            </w:pPr>
            <w:r w:rsidRPr="00966352">
              <w:t>If a Community Land Code Meeting is required to be held under this Land Code, written notice of the meeting shall be provided to Eligible Voters at least ten (10) business days before the date of the meeting by:</w:t>
            </w:r>
          </w:p>
          <w:p w:rsidR="00E43875" w:rsidRPr="00966352" w:rsidRDefault="00E43875" w:rsidP="009B1A5B">
            <w:pPr>
              <w:ind w:left="82"/>
              <w:jc w:val="both"/>
            </w:pPr>
            <w:r w:rsidRPr="00966352">
              <w:t>(a)</w:t>
            </w:r>
            <w:r w:rsidRPr="00966352">
              <w:tab/>
              <w:t>either:</w:t>
            </w:r>
          </w:p>
          <w:p w:rsidR="00E43875" w:rsidRPr="00966352" w:rsidRDefault="00E43875" w:rsidP="00CC3705">
            <w:pPr>
              <w:pStyle w:val="ListParagraph"/>
              <w:widowControl w:val="0"/>
              <w:numPr>
                <w:ilvl w:val="0"/>
                <w:numId w:val="6"/>
              </w:numPr>
              <w:ind w:left="1063"/>
              <w:contextualSpacing w:val="0"/>
              <w:jc w:val="both"/>
            </w:pPr>
            <w:r w:rsidRPr="00966352">
              <w:t>delivering or mailing the written notice to all Eligible Voters at their last known address; or</w:t>
            </w:r>
          </w:p>
          <w:p w:rsidR="00E43875" w:rsidRPr="00966352" w:rsidRDefault="00E43875" w:rsidP="00CC3705">
            <w:pPr>
              <w:pStyle w:val="ListParagraph"/>
              <w:widowControl w:val="0"/>
              <w:numPr>
                <w:ilvl w:val="0"/>
                <w:numId w:val="6"/>
              </w:numPr>
              <w:ind w:left="1063"/>
              <w:contextualSpacing w:val="0"/>
              <w:jc w:val="both"/>
            </w:pPr>
            <w:r w:rsidRPr="00966352">
              <w:t xml:space="preserve">publicizing the written notice in an </w:t>
            </w:r>
            <w:proofErr w:type="spellStart"/>
            <w:r w:rsidRPr="00966352">
              <w:t>ʔaq̓am</w:t>
            </w:r>
            <w:proofErr w:type="spellEnd"/>
            <w:r w:rsidRPr="00966352">
              <w:t xml:space="preserve"> newsletter that is delivered or mailed to all Eligible Voters at their last known address; and</w:t>
            </w:r>
          </w:p>
          <w:p w:rsidR="00363F5B" w:rsidRPr="00966352" w:rsidRDefault="00E43875" w:rsidP="00C553C3">
            <w:pPr>
              <w:ind w:left="82"/>
              <w:jc w:val="both"/>
            </w:pPr>
            <w:r w:rsidRPr="00966352">
              <w:t>(b)</w:t>
            </w:r>
            <w:r w:rsidRPr="00966352">
              <w:tab/>
            </w:r>
            <w:proofErr w:type="gramStart"/>
            <w:r w:rsidRPr="00966352">
              <w:t>posting</w:t>
            </w:r>
            <w:proofErr w:type="gramEnd"/>
            <w:r w:rsidRPr="00966352">
              <w:t xml:space="preserve"> of a notice in a public area of the </w:t>
            </w:r>
            <w:proofErr w:type="spellStart"/>
            <w:r w:rsidRPr="00966352">
              <w:t>ʔaq̓am</w:t>
            </w:r>
            <w:proofErr w:type="spellEnd"/>
            <w:r w:rsidRPr="00966352">
              <w:t xml:space="preserve"> administration offices.</w:t>
            </w:r>
          </w:p>
        </w:tc>
        <w:tc>
          <w:tcPr>
            <w:tcW w:w="3420" w:type="dxa"/>
          </w:tcPr>
          <w:p w:rsidR="00363F5B" w:rsidRPr="00966352" w:rsidRDefault="00CC3705" w:rsidP="00CC3705">
            <w:r>
              <w:t>Both versions have the same meaning but the amended version more clearly states that the requirement is to complete one of a(</w:t>
            </w:r>
            <w:proofErr w:type="spellStart"/>
            <w:r>
              <w:t>i</w:t>
            </w:r>
            <w:proofErr w:type="spellEnd"/>
            <w:r>
              <w:t xml:space="preserve">) or a(ii) in addition to b. </w:t>
            </w:r>
          </w:p>
        </w:tc>
      </w:tr>
      <w:tr w:rsidR="009B1A5B" w:rsidRPr="00966352" w:rsidTr="003728E3">
        <w:trPr>
          <w:trHeight w:val="272"/>
        </w:trPr>
        <w:tc>
          <w:tcPr>
            <w:tcW w:w="2268" w:type="dxa"/>
          </w:tcPr>
          <w:p w:rsidR="009B1A5B" w:rsidRPr="00966352" w:rsidRDefault="007D3BBF">
            <w:r>
              <w:t>Section 11</w:t>
            </w:r>
            <w:r w:rsidR="009B1A5B" w:rsidRPr="00966352">
              <w:t>.1</w:t>
            </w:r>
          </w:p>
        </w:tc>
        <w:tc>
          <w:tcPr>
            <w:tcW w:w="990" w:type="dxa"/>
          </w:tcPr>
          <w:p w:rsidR="009B1A5B" w:rsidRPr="00987CE9" w:rsidRDefault="007D3BBF" w:rsidP="00987CE9">
            <w:pPr>
              <w:jc w:val="center"/>
            </w:pPr>
            <w:r>
              <w:t>18</w:t>
            </w:r>
          </w:p>
        </w:tc>
        <w:tc>
          <w:tcPr>
            <w:tcW w:w="3870" w:type="dxa"/>
          </w:tcPr>
          <w:p w:rsidR="009B1A5B" w:rsidRDefault="009B1A5B" w:rsidP="007D3BBF">
            <w:pPr>
              <w:widowControl w:val="0"/>
            </w:pPr>
            <w:r w:rsidRPr="00966352">
              <w:t>Approval at a Meeting of Members shall be obtained for:</w:t>
            </w:r>
          </w:p>
          <w:p w:rsidR="007D3BBF" w:rsidRPr="00966352" w:rsidRDefault="007D3BBF" w:rsidP="007D3BBF">
            <w:pPr>
              <w:widowControl w:val="0"/>
            </w:pPr>
          </w:p>
          <w:p w:rsidR="009B1A5B" w:rsidRPr="00966352" w:rsidRDefault="009B1A5B" w:rsidP="00966352">
            <w:pPr>
              <w:widowControl w:val="0"/>
              <w:numPr>
                <w:ilvl w:val="0"/>
                <w:numId w:val="8"/>
              </w:numPr>
              <w:tabs>
                <w:tab w:val="clear" w:pos="1080"/>
                <w:tab w:val="num" w:pos="710"/>
              </w:tabs>
              <w:ind w:left="710" w:hanging="630"/>
            </w:pPr>
            <w:r w:rsidRPr="00966352">
              <w:t>subject to section 16, any land use plan or amendment to a land use plan;</w:t>
            </w:r>
          </w:p>
          <w:p w:rsidR="009B1A5B" w:rsidRPr="00966352" w:rsidRDefault="009B1A5B" w:rsidP="009B1A5B">
            <w:pPr>
              <w:widowControl w:val="0"/>
              <w:numPr>
                <w:ilvl w:val="0"/>
                <w:numId w:val="8"/>
              </w:numPr>
              <w:tabs>
                <w:tab w:val="clear" w:pos="1080"/>
                <w:tab w:val="num" w:pos="710"/>
              </w:tabs>
              <w:ind w:left="710" w:hanging="630"/>
            </w:pPr>
            <w:r w:rsidRPr="00966352">
              <w:t>a law enacted under section 38;</w:t>
            </w:r>
          </w:p>
          <w:p w:rsidR="009B1A5B" w:rsidRPr="00966352" w:rsidRDefault="009B1A5B" w:rsidP="00966352">
            <w:pPr>
              <w:widowControl w:val="0"/>
              <w:numPr>
                <w:ilvl w:val="0"/>
                <w:numId w:val="8"/>
              </w:numPr>
              <w:tabs>
                <w:tab w:val="clear" w:pos="1080"/>
                <w:tab w:val="num" w:pos="710"/>
              </w:tabs>
              <w:ind w:left="710" w:hanging="630"/>
            </w:pPr>
            <w:r w:rsidRPr="00966352">
              <w:t>an amendment to this Land Code; and</w:t>
            </w:r>
          </w:p>
          <w:p w:rsidR="009B1A5B" w:rsidRPr="00966352" w:rsidRDefault="009B1A5B" w:rsidP="009B1A5B">
            <w:pPr>
              <w:widowControl w:val="0"/>
              <w:numPr>
                <w:ilvl w:val="0"/>
                <w:numId w:val="8"/>
              </w:numPr>
              <w:tabs>
                <w:tab w:val="clear" w:pos="1080"/>
                <w:tab w:val="num" w:pos="710"/>
              </w:tabs>
              <w:ind w:left="710" w:hanging="630"/>
            </w:pPr>
            <w:proofErr w:type="gramStart"/>
            <w:r w:rsidRPr="00966352">
              <w:t>any</w:t>
            </w:r>
            <w:proofErr w:type="gramEnd"/>
            <w:r w:rsidRPr="00966352">
              <w:t xml:space="preserve"> law or class of law that Council, by Resolution, declares to be subject to this section.</w:t>
            </w:r>
          </w:p>
          <w:p w:rsidR="009B1A5B" w:rsidRPr="00966352" w:rsidRDefault="009B1A5B" w:rsidP="00E43875"/>
        </w:tc>
        <w:tc>
          <w:tcPr>
            <w:tcW w:w="3960" w:type="dxa"/>
          </w:tcPr>
          <w:p w:rsidR="009B1A5B" w:rsidRDefault="009B1A5B" w:rsidP="007D3BBF">
            <w:pPr>
              <w:widowControl w:val="0"/>
              <w:jc w:val="both"/>
            </w:pPr>
            <w:r w:rsidRPr="00966352">
              <w:t>Approval at a Meeting of Members shall be obtained for:</w:t>
            </w:r>
          </w:p>
          <w:p w:rsidR="007D3BBF" w:rsidRPr="00966352" w:rsidRDefault="007D3BBF" w:rsidP="007D3BBF">
            <w:pPr>
              <w:widowControl w:val="0"/>
              <w:jc w:val="both"/>
            </w:pPr>
          </w:p>
          <w:p w:rsidR="009B1A5B" w:rsidRPr="00966352" w:rsidRDefault="009B1A5B" w:rsidP="00966352">
            <w:pPr>
              <w:widowControl w:val="0"/>
              <w:numPr>
                <w:ilvl w:val="0"/>
                <w:numId w:val="9"/>
              </w:numPr>
              <w:tabs>
                <w:tab w:val="clear" w:pos="1080"/>
                <w:tab w:val="num" w:pos="712"/>
              </w:tabs>
              <w:ind w:left="712" w:hanging="630"/>
              <w:jc w:val="both"/>
            </w:pPr>
            <w:r w:rsidRPr="00966352">
              <w:t>subject to section 16, any land use plan or substantive amendment to a land use plan;</w:t>
            </w:r>
          </w:p>
          <w:p w:rsidR="009B1A5B" w:rsidRPr="00966352" w:rsidRDefault="009B1A5B" w:rsidP="00966352">
            <w:pPr>
              <w:widowControl w:val="0"/>
              <w:numPr>
                <w:ilvl w:val="0"/>
                <w:numId w:val="9"/>
              </w:numPr>
              <w:tabs>
                <w:tab w:val="clear" w:pos="1080"/>
                <w:tab w:val="num" w:pos="712"/>
              </w:tabs>
              <w:ind w:left="712" w:hanging="630"/>
              <w:jc w:val="both"/>
            </w:pPr>
            <w:r w:rsidRPr="00966352">
              <w:t>a law enacted under section 38;</w:t>
            </w:r>
          </w:p>
          <w:p w:rsidR="009B1A5B" w:rsidRPr="00966352" w:rsidRDefault="009B1A5B" w:rsidP="00966352">
            <w:pPr>
              <w:widowControl w:val="0"/>
              <w:numPr>
                <w:ilvl w:val="0"/>
                <w:numId w:val="9"/>
              </w:numPr>
              <w:tabs>
                <w:tab w:val="clear" w:pos="1080"/>
                <w:tab w:val="num" w:pos="712"/>
              </w:tabs>
              <w:ind w:left="712" w:hanging="630"/>
              <w:jc w:val="both"/>
            </w:pPr>
            <w:r w:rsidRPr="00966352">
              <w:t>a</w:t>
            </w:r>
            <w:r w:rsidR="00837FA4" w:rsidRPr="00966352">
              <w:t xml:space="preserve"> substantive </w:t>
            </w:r>
            <w:r w:rsidRPr="00966352">
              <w:t>amendment to this Land Code; and</w:t>
            </w:r>
          </w:p>
          <w:p w:rsidR="009B1A5B" w:rsidRPr="00966352" w:rsidRDefault="009B1A5B" w:rsidP="009B1A5B">
            <w:pPr>
              <w:widowControl w:val="0"/>
              <w:numPr>
                <w:ilvl w:val="0"/>
                <w:numId w:val="9"/>
              </w:numPr>
              <w:tabs>
                <w:tab w:val="clear" w:pos="1080"/>
                <w:tab w:val="num" w:pos="712"/>
              </w:tabs>
              <w:ind w:left="712" w:hanging="630"/>
              <w:jc w:val="both"/>
            </w:pPr>
            <w:proofErr w:type="gramStart"/>
            <w:r w:rsidRPr="00966352">
              <w:t>any</w:t>
            </w:r>
            <w:proofErr w:type="gramEnd"/>
            <w:r w:rsidRPr="00966352">
              <w:t xml:space="preserve"> law or class of law that Council, by Resolution, declares to be subject to this section.</w:t>
            </w:r>
          </w:p>
          <w:p w:rsidR="009B1A5B" w:rsidRPr="00966352" w:rsidRDefault="009B1A5B" w:rsidP="00E43875">
            <w:pPr>
              <w:jc w:val="both"/>
            </w:pPr>
          </w:p>
        </w:tc>
        <w:tc>
          <w:tcPr>
            <w:tcW w:w="3420" w:type="dxa"/>
          </w:tcPr>
          <w:p w:rsidR="00D262D3" w:rsidRPr="00D262D3" w:rsidRDefault="00426187" w:rsidP="00D262D3">
            <w:pPr>
              <w:pStyle w:val="ListParagraph"/>
              <w:ind w:left="0"/>
              <w:jc w:val="both"/>
              <w:rPr>
                <w:color w:val="000000"/>
                <w:lang w:eastAsia="en-CA"/>
              </w:rPr>
            </w:pPr>
            <w:r>
              <w:t xml:space="preserve">Under the current version of the Land Code every amendment to the Land Code requires approval at a Meeting of Members. For example, if we wanted to go through and change </w:t>
            </w:r>
            <w:r w:rsidR="00713069">
              <w:t>a</w:t>
            </w:r>
            <w:r>
              <w:t xml:space="preserve"> spelling or gramm</w:t>
            </w:r>
            <w:r w:rsidR="00713069">
              <w:t>atical</w:t>
            </w:r>
            <w:r>
              <w:t xml:space="preserve"> error, or a numbering issue, we would require a vote. Under the proposed amendment to </w:t>
            </w:r>
            <w:r w:rsidR="00B91105">
              <w:t xml:space="preserve">Subsection </w:t>
            </w:r>
            <w:r>
              <w:t xml:space="preserve">(c) only substantive amendments require approval at Meeting of Members. </w:t>
            </w:r>
            <w:r w:rsidR="00D262D3">
              <w:rPr>
                <w:color w:val="000000"/>
                <w:lang w:eastAsia="en-CA"/>
              </w:rPr>
              <w:t>A</w:t>
            </w:r>
            <w:r w:rsidR="00D262D3" w:rsidRPr="00D262D3">
              <w:rPr>
                <w:color w:val="000000"/>
                <w:lang w:eastAsia="en-CA"/>
              </w:rPr>
              <w:t xml:space="preserve"> “</w:t>
            </w:r>
            <w:r w:rsidR="00D262D3" w:rsidRPr="00D262D3">
              <w:t>non</w:t>
            </w:r>
            <w:r w:rsidR="00D262D3" w:rsidRPr="00D262D3">
              <w:rPr>
                <w:color w:val="000000"/>
                <w:lang w:eastAsia="en-CA"/>
              </w:rPr>
              <w:t xml:space="preserve">-substantive </w:t>
            </w:r>
            <w:r w:rsidR="00D262D3" w:rsidRPr="00D262D3">
              <w:t>amendment</w:t>
            </w:r>
            <w:r w:rsidR="00D262D3" w:rsidRPr="00D262D3">
              <w:rPr>
                <w:color w:val="000000"/>
                <w:lang w:eastAsia="en-CA"/>
              </w:rPr>
              <w:t xml:space="preserve">” </w:t>
            </w:r>
            <w:r w:rsidR="00D262D3">
              <w:rPr>
                <w:color w:val="000000"/>
                <w:lang w:eastAsia="en-CA"/>
              </w:rPr>
              <w:t>i</w:t>
            </w:r>
            <w:r w:rsidR="00D262D3" w:rsidRPr="00D262D3">
              <w:rPr>
                <w:color w:val="000000"/>
                <w:lang w:eastAsia="en-CA"/>
              </w:rPr>
              <w:t>s an amendment that does nothing more than:</w:t>
            </w:r>
          </w:p>
          <w:p w:rsidR="00D262D3" w:rsidRPr="00D262D3" w:rsidRDefault="00D262D3" w:rsidP="00D262D3">
            <w:pPr>
              <w:pStyle w:val="Definitions-flushandhang"/>
              <w:ind w:left="0" w:firstLine="0"/>
              <w:rPr>
                <w:rFonts w:asciiTheme="minorHAnsi" w:hAnsiTheme="minorHAnsi"/>
                <w:color w:val="000000"/>
                <w:sz w:val="22"/>
                <w:szCs w:val="22"/>
                <w:lang w:eastAsia="en-CA"/>
              </w:rPr>
            </w:pPr>
          </w:p>
          <w:p w:rsidR="00D262D3" w:rsidRPr="00D262D3" w:rsidRDefault="00D262D3" w:rsidP="00D262D3">
            <w:pPr>
              <w:pStyle w:val="Definitions-flushandhang"/>
              <w:ind w:left="0" w:firstLine="0"/>
              <w:rPr>
                <w:rFonts w:asciiTheme="minorHAnsi" w:hAnsiTheme="minorHAnsi"/>
                <w:sz w:val="22"/>
                <w:szCs w:val="22"/>
              </w:rPr>
            </w:pPr>
            <w:r w:rsidRPr="00D262D3">
              <w:rPr>
                <w:rFonts w:asciiTheme="minorHAnsi" w:hAnsiTheme="minorHAnsi"/>
                <w:sz w:val="22"/>
                <w:szCs w:val="22"/>
              </w:rPr>
              <w:t xml:space="preserve">(a) correct typographical or other editorial errors that were not caught during the initial drafting process; </w:t>
            </w:r>
          </w:p>
          <w:p w:rsidR="00D262D3" w:rsidRPr="00D262D3" w:rsidRDefault="00D262D3" w:rsidP="00D262D3">
            <w:pPr>
              <w:pStyle w:val="Definitions-flushandhang"/>
              <w:ind w:left="0" w:firstLine="0"/>
              <w:rPr>
                <w:rFonts w:asciiTheme="minorHAnsi" w:hAnsiTheme="minorHAnsi"/>
                <w:sz w:val="22"/>
                <w:szCs w:val="22"/>
              </w:rPr>
            </w:pPr>
            <w:r w:rsidRPr="00D262D3">
              <w:rPr>
                <w:rFonts w:asciiTheme="minorHAnsi" w:hAnsiTheme="minorHAnsi"/>
                <w:sz w:val="22"/>
                <w:szCs w:val="22"/>
              </w:rPr>
              <w:t xml:space="preserve">(b) clarify the meaning of a </w:t>
            </w:r>
            <w:proofErr w:type="spellStart"/>
            <w:r w:rsidRPr="00D262D3">
              <w:rPr>
                <w:rFonts w:asciiTheme="minorHAnsi" w:hAnsiTheme="minorHAnsi"/>
                <w:sz w:val="22"/>
                <w:szCs w:val="22"/>
              </w:rPr>
              <w:t>Ktunaxa</w:t>
            </w:r>
            <w:proofErr w:type="spellEnd"/>
            <w:r w:rsidRPr="00D262D3">
              <w:rPr>
                <w:rFonts w:asciiTheme="minorHAnsi" w:hAnsiTheme="minorHAnsi"/>
                <w:sz w:val="22"/>
                <w:szCs w:val="22"/>
              </w:rPr>
              <w:t xml:space="preserve"> term; or</w:t>
            </w:r>
          </w:p>
          <w:p w:rsidR="00D262D3" w:rsidRPr="00D262D3" w:rsidRDefault="00D262D3" w:rsidP="00D262D3">
            <w:pPr>
              <w:pStyle w:val="Definitions-flushandhang"/>
              <w:ind w:left="0" w:firstLine="0"/>
              <w:rPr>
                <w:rFonts w:asciiTheme="minorHAnsi" w:hAnsiTheme="minorHAnsi"/>
                <w:sz w:val="22"/>
                <w:szCs w:val="22"/>
              </w:rPr>
            </w:pPr>
            <w:r w:rsidRPr="00D262D3">
              <w:rPr>
                <w:rFonts w:asciiTheme="minorHAnsi" w:hAnsiTheme="minorHAnsi"/>
                <w:sz w:val="22"/>
                <w:szCs w:val="22"/>
              </w:rPr>
              <w:t xml:space="preserve">(c) bring the </w:t>
            </w:r>
            <w:proofErr w:type="spellStart"/>
            <w:r>
              <w:rPr>
                <w:rFonts w:asciiTheme="minorHAnsi" w:hAnsiTheme="minorHAnsi"/>
                <w:i/>
                <w:color w:val="000000"/>
                <w:sz w:val="22"/>
                <w:szCs w:val="22"/>
                <w:lang w:eastAsia="en-CA"/>
              </w:rPr>
              <w:t>ʔaq̓am</w:t>
            </w:r>
            <w:proofErr w:type="spellEnd"/>
            <w:r>
              <w:rPr>
                <w:rFonts w:asciiTheme="minorHAnsi" w:hAnsiTheme="minorHAnsi"/>
                <w:i/>
                <w:color w:val="000000"/>
                <w:sz w:val="22"/>
                <w:szCs w:val="22"/>
                <w:lang w:eastAsia="en-CA"/>
              </w:rPr>
              <w:t xml:space="preserve"> Amended Land Code </w:t>
            </w:r>
            <w:r>
              <w:rPr>
                <w:rFonts w:asciiTheme="minorHAnsi" w:hAnsiTheme="minorHAnsi"/>
                <w:color w:val="000000"/>
                <w:sz w:val="22"/>
                <w:szCs w:val="22"/>
                <w:lang w:eastAsia="en-CA"/>
              </w:rPr>
              <w:t xml:space="preserve">into </w:t>
            </w:r>
            <w:r w:rsidRPr="00D262D3">
              <w:rPr>
                <w:rFonts w:asciiTheme="minorHAnsi" w:hAnsiTheme="minorHAnsi"/>
                <w:sz w:val="22"/>
                <w:szCs w:val="22"/>
              </w:rPr>
              <w:t xml:space="preserve">compliance with changes in the laws of Canada or the Province; </w:t>
            </w:r>
          </w:p>
          <w:p w:rsidR="009B1A5B" w:rsidRPr="00966352" w:rsidRDefault="009B1A5B" w:rsidP="00D262D3"/>
        </w:tc>
      </w:tr>
      <w:tr w:rsidR="009B1A5B" w:rsidRPr="00966352" w:rsidTr="003728E3">
        <w:trPr>
          <w:trHeight w:val="272"/>
        </w:trPr>
        <w:tc>
          <w:tcPr>
            <w:tcW w:w="2268" w:type="dxa"/>
          </w:tcPr>
          <w:p w:rsidR="009B1A5B" w:rsidRPr="00966352" w:rsidRDefault="00D066D6">
            <w:r>
              <w:t>Section 12</w:t>
            </w:r>
            <w:r w:rsidR="00C9454F" w:rsidRPr="00966352">
              <w:t xml:space="preserve">.3 </w:t>
            </w:r>
          </w:p>
        </w:tc>
        <w:tc>
          <w:tcPr>
            <w:tcW w:w="990" w:type="dxa"/>
          </w:tcPr>
          <w:p w:rsidR="009B1A5B" w:rsidRPr="00987CE9" w:rsidRDefault="00D066D6" w:rsidP="00987CE9">
            <w:pPr>
              <w:jc w:val="center"/>
            </w:pPr>
            <w:r>
              <w:t>19</w:t>
            </w:r>
          </w:p>
        </w:tc>
        <w:tc>
          <w:tcPr>
            <w:tcW w:w="3870" w:type="dxa"/>
          </w:tcPr>
          <w:p w:rsidR="00C9454F" w:rsidRPr="00966352" w:rsidRDefault="00C9454F" w:rsidP="00C9454F">
            <w:pPr>
              <w:rPr>
                <w:lang w:eastAsia="en-CA"/>
              </w:rPr>
            </w:pPr>
            <w:r w:rsidRPr="00966352">
              <w:rPr>
                <w:lang w:eastAsia="en-CA"/>
              </w:rPr>
              <w:t>A</w:t>
            </w:r>
            <w:r w:rsidR="008E6518" w:rsidRPr="00966352">
              <w:rPr>
                <w:lang w:eastAsia="en-CA"/>
              </w:rPr>
              <w:t xml:space="preserve"> matter shall be considered to </w:t>
            </w:r>
            <w:r w:rsidRPr="00966352">
              <w:rPr>
                <w:lang w:eastAsia="en-CA"/>
              </w:rPr>
              <w:t>be approved at a Meeting of Members if:</w:t>
            </w:r>
          </w:p>
          <w:p w:rsidR="008E6518" w:rsidRPr="00966352" w:rsidRDefault="00C9454F" w:rsidP="00966352">
            <w:pPr>
              <w:pStyle w:val="ListParagraph"/>
              <w:numPr>
                <w:ilvl w:val="0"/>
                <w:numId w:val="10"/>
              </w:numPr>
              <w:rPr>
                <w:lang w:eastAsia="en-CA"/>
              </w:rPr>
            </w:pPr>
            <w:r w:rsidRPr="00966352">
              <w:rPr>
                <w:lang w:eastAsia="en-CA"/>
              </w:rPr>
              <w:t>at least 10% of Eligible Voters cast a ballot either in person at the meeting or by mail-in ballot; and</w:t>
            </w:r>
          </w:p>
          <w:p w:rsidR="009B1A5B" w:rsidRPr="00966352" w:rsidRDefault="00CB6D7C" w:rsidP="008E6518">
            <w:pPr>
              <w:pStyle w:val="ListParagraph"/>
              <w:numPr>
                <w:ilvl w:val="0"/>
                <w:numId w:val="10"/>
              </w:numPr>
              <w:rPr>
                <w:lang w:eastAsia="en-CA"/>
              </w:rPr>
            </w:pPr>
            <w:proofErr w:type="gramStart"/>
            <w:r>
              <w:rPr>
                <w:lang w:eastAsia="en-CA"/>
              </w:rPr>
              <w:t>the</w:t>
            </w:r>
            <w:proofErr w:type="gramEnd"/>
            <w:r>
              <w:rPr>
                <w:lang w:eastAsia="en-CA"/>
              </w:rPr>
              <w:t xml:space="preserve"> Majority of Eligible</w:t>
            </w:r>
            <w:r w:rsidR="008E6518" w:rsidRPr="00966352">
              <w:rPr>
                <w:lang w:eastAsia="en-CA"/>
              </w:rPr>
              <w:t xml:space="preserve"> </w:t>
            </w:r>
            <w:r w:rsidR="00C9454F" w:rsidRPr="00966352">
              <w:rPr>
                <w:lang w:eastAsia="en-CA"/>
              </w:rPr>
              <w:t>Voters who cast a ballot vote in favour of the matter.</w:t>
            </w:r>
          </w:p>
        </w:tc>
        <w:tc>
          <w:tcPr>
            <w:tcW w:w="3960" w:type="dxa"/>
          </w:tcPr>
          <w:p w:rsidR="00C9454F" w:rsidRPr="00966352" w:rsidRDefault="00C9454F" w:rsidP="00966352">
            <w:pPr>
              <w:ind w:left="-8" w:firstLine="8"/>
              <w:jc w:val="both"/>
              <w:rPr>
                <w:lang w:eastAsia="en-CA"/>
              </w:rPr>
            </w:pPr>
            <w:r w:rsidRPr="00966352">
              <w:rPr>
                <w:lang w:eastAsia="en-CA"/>
              </w:rPr>
              <w:t>A matter shall be considered to be approved at a Meeting of Members if:</w:t>
            </w:r>
          </w:p>
          <w:p w:rsidR="00C9454F" w:rsidRPr="00966352" w:rsidRDefault="00C9454F" w:rsidP="00966352">
            <w:pPr>
              <w:ind w:left="442" w:hanging="442"/>
              <w:jc w:val="both"/>
              <w:rPr>
                <w:lang w:eastAsia="en-CA"/>
              </w:rPr>
            </w:pPr>
            <w:r w:rsidRPr="00966352">
              <w:rPr>
                <w:lang w:eastAsia="en-CA"/>
              </w:rPr>
              <w:t>(a)</w:t>
            </w:r>
            <w:r w:rsidRPr="00966352">
              <w:rPr>
                <w:lang w:eastAsia="en-CA"/>
              </w:rPr>
              <w:tab/>
              <w:t>at least 10% of Eligible Voters cast a ballot either in person at the meeting or by mail-in ballot or phone-in ballot; and</w:t>
            </w:r>
          </w:p>
          <w:p w:rsidR="009B1A5B" w:rsidRPr="00966352" w:rsidRDefault="00C9454F" w:rsidP="00C553C3">
            <w:pPr>
              <w:ind w:left="442" w:hanging="442"/>
              <w:jc w:val="both"/>
              <w:rPr>
                <w:lang w:eastAsia="en-CA"/>
              </w:rPr>
            </w:pPr>
            <w:r w:rsidRPr="00966352">
              <w:rPr>
                <w:lang w:eastAsia="en-CA"/>
              </w:rPr>
              <w:t>(b)</w:t>
            </w:r>
            <w:r w:rsidRPr="00966352">
              <w:rPr>
                <w:lang w:eastAsia="en-CA"/>
              </w:rPr>
              <w:tab/>
            </w:r>
            <w:proofErr w:type="gramStart"/>
            <w:r w:rsidRPr="00966352">
              <w:rPr>
                <w:lang w:eastAsia="en-CA"/>
              </w:rPr>
              <w:t>the</w:t>
            </w:r>
            <w:proofErr w:type="gramEnd"/>
            <w:r w:rsidRPr="00966352">
              <w:rPr>
                <w:lang w:eastAsia="en-CA"/>
              </w:rPr>
              <w:t xml:space="preserve"> Majority of Eligible Voters who cast a ballot vote in favour of the matter. </w:t>
            </w:r>
            <w:r w:rsidRPr="00966352">
              <w:rPr>
                <w:lang w:eastAsia="en-CA"/>
              </w:rPr>
              <w:tab/>
            </w:r>
          </w:p>
        </w:tc>
        <w:tc>
          <w:tcPr>
            <w:tcW w:w="3420" w:type="dxa"/>
          </w:tcPr>
          <w:p w:rsidR="009B1A5B" w:rsidRPr="00966352" w:rsidRDefault="00AC5EA9">
            <w:r>
              <w:t>Amendment to provide the option for placing phone-in ballots under (a)</w:t>
            </w:r>
          </w:p>
        </w:tc>
      </w:tr>
      <w:tr w:rsidR="009B1A5B" w:rsidRPr="00966352" w:rsidTr="003728E3">
        <w:trPr>
          <w:trHeight w:val="272"/>
        </w:trPr>
        <w:tc>
          <w:tcPr>
            <w:tcW w:w="2268" w:type="dxa"/>
          </w:tcPr>
          <w:p w:rsidR="009B1A5B" w:rsidRPr="00966352" w:rsidRDefault="00D066D6">
            <w:r>
              <w:t>Section 12</w:t>
            </w:r>
            <w:r w:rsidR="000C315E" w:rsidRPr="00966352">
              <w:t>.5</w:t>
            </w:r>
          </w:p>
        </w:tc>
        <w:tc>
          <w:tcPr>
            <w:tcW w:w="990" w:type="dxa"/>
          </w:tcPr>
          <w:p w:rsidR="009B1A5B" w:rsidRPr="00987CE9" w:rsidRDefault="00D066D6" w:rsidP="00987CE9">
            <w:pPr>
              <w:jc w:val="center"/>
            </w:pPr>
            <w:r>
              <w:t>20</w:t>
            </w:r>
          </w:p>
        </w:tc>
        <w:tc>
          <w:tcPr>
            <w:tcW w:w="3870" w:type="dxa"/>
          </w:tcPr>
          <w:p w:rsidR="002F07DD" w:rsidRPr="00966352" w:rsidRDefault="000C315E" w:rsidP="000C315E">
            <w:r w:rsidRPr="00966352">
              <w:t xml:space="preserve">Written notice of a Meeting of Members shall be given to Eligible Voters at least ten (10) business days before the meeting by: </w:t>
            </w:r>
          </w:p>
          <w:p w:rsidR="000C315E" w:rsidRPr="00966352" w:rsidRDefault="000C315E" w:rsidP="00966352">
            <w:pPr>
              <w:widowControl w:val="0"/>
              <w:numPr>
                <w:ilvl w:val="0"/>
                <w:numId w:val="11"/>
              </w:numPr>
              <w:tabs>
                <w:tab w:val="clear" w:pos="1080"/>
                <w:tab w:val="num" w:pos="393"/>
              </w:tabs>
              <w:ind w:left="393" w:hanging="393"/>
            </w:pPr>
            <w:r w:rsidRPr="00966352">
              <w:t xml:space="preserve">a notice delivered or mailed to Eligible Voters at their last known address; or </w:t>
            </w:r>
          </w:p>
          <w:p w:rsidR="000C315E" w:rsidRPr="00966352" w:rsidRDefault="000C315E" w:rsidP="00966352">
            <w:pPr>
              <w:widowControl w:val="0"/>
              <w:numPr>
                <w:ilvl w:val="0"/>
                <w:numId w:val="11"/>
              </w:numPr>
              <w:tabs>
                <w:tab w:val="clear" w:pos="1080"/>
                <w:tab w:val="num" w:pos="393"/>
              </w:tabs>
              <w:ind w:left="393" w:hanging="393"/>
            </w:pPr>
            <w:r w:rsidRPr="00966352">
              <w:t>publication of a notice in the St. Mary’s Indian Band newsletter delivered or mailed to Eligible Voters at their last known address; and</w:t>
            </w:r>
          </w:p>
          <w:p w:rsidR="000C315E" w:rsidRPr="00966352" w:rsidRDefault="000C315E" w:rsidP="00966352">
            <w:pPr>
              <w:widowControl w:val="0"/>
              <w:numPr>
                <w:ilvl w:val="0"/>
                <w:numId w:val="11"/>
              </w:numPr>
              <w:tabs>
                <w:tab w:val="clear" w:pos="1080"/>
                <w:tab w:val="num" w:pos="393"/>
              </w:tabs>
              <w:ind w:left="393" w:hanging="393"/>
            </w:pPr>
            <w:proofErr w:type="gramStart"/>
            <w:r w:rsidRPr="00966352">
              <w:t>posting</w:t>
            </w:r>
            <w:proofErr w:type="gramEnd"/>
            <w:r w:rsidRPr="00966352">
              <w:t xml:space="preserve"> of a notice in a public area of the St. Mary’s Indian Band administration offices.</w:t>
            </w:r>
          </w:p>
          <w:p w:rsidR="009B1A5B" w:rsidRPr="00966352" w:rsidRDefault="009B1A5B" w:rsidP="00E43875"/>
        </w:tc>
        <w:tc>
          <w:tcPr>
            <w:tcW w:w="3960" w:type="dxa"/>
          </w:tcPr>
          <w:p w:rsidR="000C315E" w:rsidRPr="00966352" w:rsidRDefault="000C315E" w:rsidP="000C315E">
            <w:pPr>
              <w:jc w:val="both"/>
            </w:pPr>
            <w:r w:rsidRPr="00966352">
              <w:t xml:space="preserve">A written notice of a Meeting of Members shall be given to Eligible Voters at least ten (10) business days before the meeting by: </w:t>
            </w:r>
          </w:p>
          <w:p w:rsidR="000C315E" w:rsidRPr="00966352" w:rsidRDefault="000C315E" w:rsidP="00A016F5">
            <w:pPr>
              <w:widowControl w:val="0"/>
              <w:numPr>
                <w:ilvl w:val="0"/>
                <w:numId w:val="12"/>
              </w:numPr>
              <w:tabs>
                <w:tab w:val="clear" w:pos="1080"/>
                <w:tab w:val="num" w:pos="536"/>
              </w:tabs>
              <w:ind w:left="446" w:hanging="450"/>
              <w:jc w:val="both"/>
            </w:pPr>
            <w:r w:rsidRPr="00966352">
              <w:tab/>
              <w:t>either:</w:t>
            </w:r>
          </w:p>
          <w:p w:rsidR="000C315E" w:rsidRPr="00966352" w:rsidRDefault="000C315E" w:rsidP="00AC5EA9">
            <w:pPr>
              <w:pStyle w:val="ListParagraph"/>
              <w:widowControl w:val="0"/>
              <w:numPr>
                <w:ilvl w:val="1"/>
                <w:numId w:val="12"/>
              </w:numPr>
              <w:tabs>
                <w:tab w:val="clear" w:pos="1440"/>
                <w:tab w:val="num" w:pos="1063"/>
              </w:tabs>
              <w:ind w:left="1063" w:hanging="450"/>
              <w:jc w:val="both"/>
            </w:pPr>
            <w:r w:rsidRPr="00966352">
              <w:t>a written notice delivered or mailed to Eligible Voters at their last known address, or</w:t>
            </w:r>
          </w:p>
          <w:p w:rsidR="000C315E" w:rsidRPr="00966352" w:rsidRDefault="000C315E" w:rsidP="00600249">
            <w:pPr>
              <w:widowControl w:val="0"/>
              <w:numPr>
                <w:ilvl w:val="1"/>
                <w:numId w:val="12"/>
              </w:numPr>
              <w:tabs>
                <w:tab w:val="clear" w:pos="1440"/>
                <w:tab w:val="num" w:pos="986"/>
              </w:tabs>
              <w:ind w:left="986" w:hanging="450"/>
              <w:jc w:val="both"/>
            </w:pPr>
            <w:r w:rsidRPr="00966352">
              <w:t xml:space="preserve">the publication of a written notice in the </w:t>
            </w:r>
            <w:proofErr w:type="spellStart"/>
            <w:r w:rsidRPr="00966352">
              <w:t>ʔaq̓am</w:t>
            </w:r>
            <w:proofErr w:type="spellEnd"/>
            <w:r w:rsidRPr="00966352">
              <w:t xml:space="preserve"> newsletter, where that newsletter is delivered or mailed to Eligible Voters at their last known address; and</w:t>
            </w:r>
          </w:p>
          <w:p w:rsidR="009B1A5B" w:rsidRPr="00966352" w:rsidRDefault="000C315E" w:rsidP="00E43875">
            <w:pPr>
              <w:pStyle w:val="ListParagraph"/>
              <w:widowControl w:val="0"/>
              <w:numPr>
                <w:ilvl w:val="0"/>
                <w:numId w:val="12"/>
              </w:numPr>
              <w:tabs>
                <w:tab w:val="clear" w:pos="1080"/>
                <w:tab w:val="num" w:pos="446"/>
              </w:tabs>
              <w:ind w:left="446" w:hanging="450"/>
              <w:jc w:val="both"/>
            </w:pPr>
            <w:proofErr w:type="gramStart"/>
            <w:r w:rsidRPr="00966352">
              <w:t>the</w:t>
            </w:r>
            <w:proofErr w:type="gramEnd"/>
            <w:r w:rsidRPr="00966352">
              <w:t xml:space="preserve"> posting of a written notice in a public area of the </w:t>
            </w:r>
            <w:proofErr w:type="spellStart"/>
            <w:r w:rsidRPr="00966352">
              <w:t>ʔaq̓am</w:t>
            </w:r>
            <w:proofErr w:type="spellEnd"/>
            <w:r w:rsidRPr="00966352">
              <w:t xml:space="preserve"> administration offices.</w:t>
            </w:r>
          </w:p>
        </w:tc>
        <w:tc>
          <w:tcPr>
            <w:tcW w:w="3420" w:type="dxa"/>
          </w:tcPr>
          <w:p w:rsidR="009B1A5B" w:rsidRPr="00966352" w:rsidRDefault="00AC5EA9">
            <w:r>
              <w:t>Both versions have the same meaning but the amended version more clearly states that the requirement is to complete one of a(</w:t>
            </w:r>
            <w:proofErr w:type="spellStart"/>
            <w:r>
              <w:t>i</w:t>
            </w:r>
            <w:proofErr w:type="spellEnd"/>
            <w:r>
              <w:t>) or a(ii) in addition to b.</w:t>
            </w:r>
          </w:p>
        </w:tc>
      </w:tr>
      <w:tr w:rsidR="009B1A5B" w:rsidRPr="00966352" w:rsidTr="003728E3">
        <w:trPr>
          <w:trHeight w:val="272"/>
        </w:trPr>
        <w:tc>
          <w:tcPr>
            <w:tcW w:w="2268" w:type="dxa"/>
          </w:tcPr>
          <w:p w:rsidR="009B1A5B" w:rsidRPr="00966352" w:rsidRDefault="004D3140">
            <w:r w:rsidRPr="00966352">
              <w:t>Sectio</w:t>
            </w:r>
            <w:r w:rsidR="00D066D6">
              <w:t>n 16</w:t>
            </w:r>
            <w:r w:rsidRPr="00966352">
              <w:t>.4</w:t>
            </w:r>
          </w:p>
        </w:tc>
        <w:tc>
          <w:tcPr>
            <w:tcW w:w="990" w:type="dxa"/>
          </w:tcPr>
          <w:p w:rsidR="009B1A5B" w:rsidRPr="00987CE9" w:rsidRDefault="00D066D6" w:rsidP="00987CE9">
            <w:pPr>
              <w:jc w:val="center"/>
            </w:pPr>
            <w:r>
              <w:t>24</w:t>
            </w:r>
          </w:p>
        </w:tc>
        <w:tc>
          <w:tcPr>
            <w:tcW w:w="3870" w:type="dxa"/>
          </w:tcPr>
          <w:p w:rsidR="009B1A5B" w:rsidRPr="00966352" w:rsidRDefault="004D3140" w:rsidP="00E43875">
            <w:r w:rsidRPr="00966352">
              <w:t>A person who negotiates a land exchange on behalf of the St. Mary’s Indian Band shall be designated by Resolution.</w:t>
            </w:r>
          </w:p>
        </w:tc>
        <w:tc>
          <w:tcPr>
            <w:tcW w:w="3960" w:type="dxa"/>
          </w:tcPr>
          <w:p w:rsidR="009B1A5B" w:rsidRPr="00966352" w:rsidRDefault="004D3140" w:rsidP="00E43875">
            <w:pPr>
              <w:jc w:val="both"/>
            </w:pPr>
            <w:r w:rsidRPr="00966352">
              <w:t xml:space="preserve">A person who negotiates a land exchange agreement on behalf of </w:t>
            </w:r>
            <w:proofErr w:type="spellStart"/>
            <w:r w:rsidRPr="00966352">
              <w:t>ʔaq̓am</w:t>
            </w:r>
            <w:proofErr w:type="spellEnd"/>
            <w:r w:rsidRPr="00966352">
              <w:t xml:space="preserve"> shall be designated by Council by Resolution. </w:t>
            </w:r>
          </w:p>
        </w:tc>
        <w:tc>
          <w:tcPr>
            <w:tcW w:w="3420" w:type="dxa"/>
          </w:tcPr>
          <w:p w:rsidR="009B1A5B" w:rsidRPr="00966352" w:rsidRDefault="008F6998" w:rsidP="008F6998">
            <w:r>
              <w:t xml:space="preserve">Clarification that an Agreement is involved and that the designation comes from Council by way of a Resolution.  </w:t>
            </w:r>
          </w:p>
        </w:tc>
      </w:tr>
      <w:tr w:rsidR="009B1A5B" w:rsidRPr="00966352" w:rsidTr="003728E3">
        <w:trPr>
          <w:trHeight w:val="272"/>
        </w:trPr>
        <w:tc>
          <w:tcPr>
            <w:tcW w:w="2268" w:type="dxa"/>
          </w:tcPr>
          <w:p w:rsidR="009B1A5B" w:rsidRPr="00966352" w:rsidRDefault="00D066D6">
            <w:r>
              <w:t>Section 26</w:t>
            </w:r>
            <w:r w:rsidR="00F8131A" w:rsidRPr="00966352">
              <w:t>.2</w:t>
            </w:r>
          </w:p>
        </w:tc>
        <w:tc>
          <w:tcPr>
            <w:tcW w:w="990" w:type="dxa"/>
          </w:tcPr>
          <w:p w:rsidR="009B1A5B" w:rsidRPr="00987CE9" w:rsidRDefault="00D066D6" w:rsidP="00987CE9">
            <w:pPr>
              <w:jc w:val="center"/>
            </w:pPr>
            <w:r>
              <w:t>29</w:t>
            </w:r>
          </w:p>
        </w:tc>
        <w:tc>
          <w:tcPr>
            <w:tcW w:w="3870" w:type="dxa"/>
          </w:tcPr>
          <w:p w:rsidR="00F8131A" w:rsidRPr="006A1DC3" w:rsidRDefault="00F8131A" w:rsidP="006A1DC3">
            <w:pPr>
              <w:pStyle w:val="Heading4"/>
              <w:outlineLvl w:val="3"/>
              <w:rPr>
                <w:rFonts w:asciiTheme="minorHAnsi" w:hAnsiTheme="minorHAnsi"/>
                <w:b w:val="0"/>
                <w:sz w:val="22"/>
                <w:szCs w:val="22"/>
              </w:rPr>
            </w:pPr>
            <w:r w:rsidRPr="00966352">
              <w:rPr>
                <w:rFonts w:asciiTheme="minorHAnsi" w:hAnsiTheme="minorHAnsi"/>
                <w:b w:val="0"/>
                <w:sz w:val="22"/>
                <w:szCs w:val="22"/>
              </w:rPr>
              <w:t>Without limiting the generality of section 27.1, the St. Mary’s Indian Band Lands Office shall:</w:t>
            </w:r>
          </w:p>
          <w:p w:rsidR="00F8131A" w:rsidRPr="00966352" w:rsidRDefault="00F8131A" w:rsidP="006A1DC3">
            <w:pPr>
              <w:widowControl w:val="0"/>
              <w:numPr>
                <w:ilvl w:val="0"/>
                <w:numId w:val="13"/>
              </w:numPr>
              <w:ind w:left="471" w:hanging="461"/>
            </w:pPr>
            <w:r w:rsidRPr="00966352">
              <w:t>administer St. Mary’s Indian Band Lands in accordance with this Land Code and any other applicable law or regulation;</w:t>
            </w:r>
          </w:p>
          <w:p w:rsidR="00F8131A" w:rsidRPr="00966352" w:rsidRDefault="00F8131A" w:rsidP="006A1DC3">
            <w:pPr>
              <w:widowControl w:val="0"/>
              <w:numPr>
                <w:ilvl w:val="0"/>
                <w:numId w:val="13"/>
              </w:numPr>
              <w:ind w:left="471" w:hanging="461"/>
            </w:pPr>
            <w:r w:rsidRPr="00966352">
              <w:t xml:space="preserve">develop forms of written instruments for use in registering or recording interests or licences in the St. Mary’s Indian Band Lands in the St. Mary’s Indian Band Lands Register if it is deemed necessary and advisable by the St. Mary’s Indian Band Lands Office; </w:t>
            </w:r>
          </w:p>
          <w:p w:rsidR="00F8131A" w:rsidRPr="00966352" w:rsidRDefault="00F8131A" w:rsidP="006A1DC3">
            <w:pPr>
              <w:widowControl w:val="0"/>
              <w:numPr>
                <w:ilvl w:val="0"/>
                <w:numId w:val="13"/>
              </w:numPr>
              <w:ind w:left="471" w:hanging="461"/>
            </w:pPr>
            <w:r w:rsidRPr="00966352">
              <w:t>process applications for the registration or recording of written instruments and documents in the St. Mary’s Indian Band Lands Register in relation to interests or licences in St. Mary’s Indian Band Lands;</w:t>
            </w:r>
          </w:p>
          <w:p w:rsidR="00F8131A" w:rsidRPr="00966352" w:rsidRDefault="00F8131A" w:rsidP="006A1DC3">
            <w:pPr>
              <w:widowControl w:val="0"/>
              <w:numPr>
                <w:ilvl w:val="0"/>
                <w:numId w:val="13"/>
              </w:numPr>
              <w:ind w:left="471" w:hanging="461"/>
            </w:pPr>
            <w:r w:rsidRPr="00966352">
              <w:t>provide electronic copies of applications for the registration and recording of written instruments and documents in the St. Mary’s Indian Band Lands Register in relation to interests or licences in St. Mary’s Indian Band Lands to the First Nation Land Register;</w:t>
            </w:r>
          </w:p>
          <w:p w:rsidR="00F8131A" w:rsidRPr="00966352" w:rsidRDefault="00F8131A" w:rsidP="006A1DC3">
            <w:pPr>
              <w:widowControl w:val="0"/>
              <w:numPr>
                <w:ilvl w:val="0"/>
                <w:numId w:val="13"/>
              </w:numPr>
              <w:ind w:left="471" w:hanging="461"/>
            </w:pPr>
            <w:r w:rsidRPr="00966352">
              <w:t>arrange for the execution of written instruments and documents on behalf of St. Mary’s Indian Band;</w:t>
            </w:r>
          </w:p>
          <w:p w:rsidR="00F8131A" w:rsidRPr="00966352" w:rsidRDefault="00F8131A" w:rsidP="006A1DC3">
            <w:pPr>
              <w:widowControl w:val="0"/>
              <w:numPr>
                <w:ilvl w:val="0"/>
                <w:numId w:val="13"/>
              </w:numPr>
              <w:ind w:left="471" w:hanging="461"/>
            </w:pPr>
            <w:r w:rsidRPr="00966352">
              <w:t>maintain and protect records in relation to St. Mary’s Indian Band Lands; and</w:t>
            </w:r>
          </w:p>
          <w:p w:rsidR="009B1A5B" w:rsidRPr="00966352" w:rsidRDefault="00F8131A" w:rsidP="00E43875">
            <w:pPr>
              <w:widowControl w:val="0"/>
              <w:numPr>
                <w:ilvl w:val="0"/>
                <w:numId w:val="13"/>
              </w:numPr>
              <w:ind w:left="471" w:hanging="461"/>
            </w:pPr>
            <w:proofErr w:type="gramStart"/>
            <w:r w:rsidRPr="00966352">
              <w:t>perform</w:t>
            </w:r>
            <w:proofErr w:type="gramEnd"/>
            <w:r w:rsidRPr="00966352">
              <w:t xml:space="preserve"> such other duties and functions consistent with this Land Code as Council may direct.</w:t>
            </w:r>
          </w:p>
        </w:tc>
        <w:tc>
          <w:tcPr>
            <w:tcW w:w="3960" w:type="dxa"/>
          </w:tcPr>
          <w:p w:rsidR="00F8131A" w:rsidRPr="006A1DC3" w:rsidRDefault="00F8131A" w:rsidP="006A1DC3">
            <w:pPr>
              <w:pStyle w:val="Heading4"/>
              <w:jc w:val="both"/>
              <w:outlineLvl w:val="3"/>
              <w:rPr>
                <w:rFonts w:asciiTheme="minorHAnsi" w:hAnsiTheme="minorHAnsi"/>
                <w:b w:val="0"/>
                <w:sz w:val="22"/>
                <w:szCs w:val="22"/>
              </w:rPr>
            </w:pPr>
            <w:r w:rsidRPr="00966352">
              <w:rPr>
                <w:rFonts w:asciiTheme="minorHAnsi" w:hAnsiTheme="minorHAnsi"/>
                <w:b w:val="0"/>
                <w:sz w:val="22"/>
                <w:szCs w:val="22"/>
              </w:rPr>
              <w:t xml:space="preserve">Without limiting the generality of section 27.1, the </w:t>
            </w:r>
            <w:proofErr w:type="spellStart"/>
            <w:r w:rsidRPr="00966352">
              <w:rPr>
                <w:rFonts w:asciiTheme="minorHAnsi" w:hAnsiTheme="minorHAnsi"/>
                <w:b w:val="0"/>
                <w:sz w:val="22"/>
                <w:szCs w:val="22"/>
              </w:rPr>
              <w:t>ʔaq̓am</w:t>
            </w:r>
            <w:proofErr w:type="spellEnd"/>
            <w:r w:rsidRPr="00966352">
              <w:rPr>
                <w:rFonts w:asciiTheme="minorHAnsi" w:hAnsiTheme="minorHAnsi"/>
                <w:b w:val="0"/>
                <w:sz w:val="22"/>
                <w:szCs w:val="22"/>
              </w:rPr>
              <w:t xml:space="preserve"> Lands Department shall:</w:t>
            </w:r>
          </w:p>
          <w:p w:rsidR="00F8131A" w:rsidRPr="00966352" w:rsidRDefault="00F8131A" w:rsidP="006A1DC3">
            <w:pPr>
              <w:widowControl w:val="0"/>
              <w:numPr>
                <w:ilvl w:val="0"/>
                <w:numId w:val="14"/>
              </w:numPr>
              <w:ind w:left="513" w:hanging="431"/>
              <w:jc w:val="both"/>
            </w:pPr>
            <w:r w:rsidRPr="00966352">
              <w:t xml:space="preserve">administer </w:t>
            </w:r>
            <w:proofErr w:type="spellStart"/>
            <w:r w:rsidRPr="00966352">
              <w:t>ʔaq̓am</w:t>
            </w:r>
            <w:proofErr w:type="spellEnd"/>
            <w:r w:rsidRPr="00966352">
              <w:t xml:space="preserve"> Lands in accordance with this Land Code and any other applicable law, or policy of </w:t>
            </w:r>
            <w:proofErr w:type="spellStart"/>
            <w:r w:rsidRPr="00966352">
              <w:t>ʔaq̓am</w:t>
            </w:r>
            <w:proofErr w:type="spellEnd"/>
            <w:r w:rsidRPr="00966352">
              <w:t xml:space="preserve">; </w:t>
            </w:r>
          </w:p>
          <w:p w:rsidR="00F8131A" w:rsidRPr="00966352" w:rsidRDefault="00F8131A" w:rsidP="006A1DC3">
            <w:pPr>
              <w:widowControl w:val="0"/>
              <w:numPr>
                <w:ilvl w:val="0"/>
                <w:numId w:val="14"/>
              </w:numPr>
              <w:ind w:left="513" w:hanging="431"/>
              <w:jc w:val="both"/>
            </w:pPr>
            <w:r w:rsidRPr="00966352">
              <w:t>develop forms for use in the registering or recording of land instruments in the  First Nation Land Register;</w:t>
            </w:r>
          </w:p>
          <w:p w:rsidR="00F8131A" w:rsidRPr="00966352" w:rsidRDefault="00F8131A" w:rsidP="006A1DC3">
            <w:pPr>
              <w:widowControl w:val="0"/>
              <w:numPr>
                <w:ilvl w:val="0"/>
                <w:numId w:val="14"/>
              </w:numPr>
              <w:ind w:left="513" w:hanging="431"/>
              <w:jc w:val="both"/>
            </w:pPr>
            <w:r w:rsidRPr="00966352">
              <w:t>process applications for the registration or recording of land instruments in the First Nation Land Register;</w:t>
            </w:r>
          </w:p>
          <w:p w:rsidR="00F8131A" w:rsidRPr="00966352" w:rsidRDefault="00F8131A" w:rsidP="006A1DC3">
            <w:pPr>
              <w:widowControl w:val="0"/>
              <w:numPr>
                <w:ilvl w:val="0"/>
                <w:numId w:val="14"/>
              </w:numPr>
              <w:ind w:left="513" w:hanging="431"/>
              <w:jc w:val="both"/>
            </w:pPr>
            <w:r w:rsidRPr="00966352">
              <w:t xml:space="preserve">arrange for </w:t>
            </w:r>
            <w:proofErr w:type="spellStart"/>
            <w:r w:rsidRPr="00966352">
              <w:t>ʔaq̓am’s</w:t>
            </w:r>
            <w:proofErr w:type="spellEnd"/>
            <w:r w:rsidRPr="00966352">
              <w:t xml:space="preserve"> execution of land instruments that relate to Community Lands;</w:t>
            </w:r>
          </w:p>
          <w:p w:rsidR="00F8131A" w:rsidRPr="00966352" w:rsidRDefault="00F8131A" w:rsidP="006A1DC3">
            <w:pPr>
              <w:widowControl w:val="0"/>
              <w:numPr>
                <w:ilvl w:val="0"/>
                <w:numId w:val="14"/>
              </w:numPr>
              <w:ind w:left="513" w:hanging="431"/>
              <w:jc w:val="both"/>
            </w:pPr>
            <w:r w:rsidRPr="00966352">
              <w:t xml:space="preserve">maintain and protect records in relation to </w:t>
            </w:r>
            <w:proofErr w:type="spellStart"/>
            <w:r w:rsidRPr="00966352">
              <w:t>ʔaq̓am</w:t>
            </w:r>
            <w:proofErr w:type="spellEnd"/>
            <w:r w:rsidRPr="00966352">
              <w:t xml:space="preserve"> Lands in the Lands Department files; and</w:t>
            </w:r>
          </w:p>
          <w:p w:rsidR="00F8131A" w:rsidRPr="00966352" w:rsidRDefault="00F8131A" w:rsidP="00F8131A">
            <w:pPr>
              <w:widowControl w:val="0"/>
              <w:numPr>
                <w:ilvl w:val="0"/>
                <w:numId w:val="14"/>
              </w:numPr>
              <w:ind w:left="513" w:hanging="431"/>
              <w:jc w:val="both"/>
            </w:pPr>
            <w:proofErr w:type="gramStart"/>
            <w:r w:rsidRPr="00966352">
              <w:t>perform</w:t>
            </w:r>
            <w:proofErr w:type="gramEnd"/>
            <w:r w:rsidRPr="00966352">
              <w:t xml:space="preserve"> such other duties and functions consistent with this Land Code as Council may direct.</w:t>
            </w:r>
          </w:p>
          <w:p w:rsidR="009B1A5B" w:rsidRPr="00966352" w:rsidRDefault="009B1A5B" w:rsidP="00E43875">
            <w:pPr>
              <w:jc w:val="both"/>
            </w:pPr>
          </w:p>
        </w:tc>
        <w:tc>
          <w:tcPr>
            <w:tcW w:w="3420" w:type="dxa"/>
          </w:tcPr>
          <w:p w:rsidR="009B1A5B" w:rsidRPr="00966352" w:rsidRDefault="00803D6F">
            <w:r>
              <w:t>Clarification of the scope of responsibility of the Lands Department, including the processing for registration of land instruments.</w:t>
            </w:r>
          </w:p>
        </w:tc>
      </w:tr>
      <w:tr w:rsidR="009B1A5B" w:rsidRPr="00966352" w:rsidTr="003728E3">
        <w:trPr>
          <w:trHeight w:val="272"/>
        </w:trPr>
        <w:tc>
          <w:tcPr>
            <w:tcW w:w="2268" w:type="dxa"/>
          </w:tcPr>
          <w:p w:rsidR="009B1A5B" w:rsidRPr="00966352" w:rsidRDefault="00D066D6">
            <w:r>
              <w:t>Section 29</w:t>
            </w:r>
          </w:p>
        </w:tc>
        <w:tc>
          <w:tcPr>
            <w:tcW w:w="990" w:type="dxa"/>
          </w:tcPr>
          <w:p w:rsidR="009B1A5B" w:rsidRPr="00987CE9" w:rsidRDefault="009B1A5B" w:rsidP="00987CE9">
            <w:pPr>
              <w:jc w:val="center"/>
            </w:pPr>
          </w:p>
        </w:tc>
        <w:tc>
          <w:tcPr>
            <w:tcW w:w="3870" w:type="dxa"/>
          </w:tcPr>
          <w:p w:rsidR="009B1A5B" w:rsidRPr="00966352" w:rsidRDefault="004A3ADD" w:rsidP="00E43875">
            <w:r w:rsidRPr="00966352">
              <w:t>The St. Mary’s Indian Band Lands Office shall maintain the St. Mary’s Indian Band Lands Register in substantially the same form and with the same content as the First Nation Land Register.</w:t>
            </w:r>
          </w:p>
        </w:tc>
        <w:tc>
          <w:tcPr>
            <w:tcW w:w="3960" w:type="dxa"/>
          </w:tcPr>
          <w:p w:rsidR="009B1A5B" w:rsidRPr="00966352" w:rsidRDefault="006A1DC3" w:rsidP="00E43875">
            <w:pPr>
              <w:jc w:val="both"/>
            </w:pPr>
            <w:r>
              <w:t>*Deleted</w:t>
            </w:r>
          </w:p>
        </w:tc>
        <w:tc>
          <w:tcPr>
            <w:tcW w:w="3420" w:type="dxa"/>
          </w:tcPr>
          <w:p w:rsidR="009B1A5B" w:rsidRPr="00966352" w:rsidRDefault="00803D6F">
            <w:r>
              <w:t xml:space="preserve">This has been deleted as </w:t>
            </w:r>
            <w:proofErr w:type="spellStart"/>
            <w:r w:rsidRPr="00966352">
              <w:t>ʔaq̓am</w:t>
            </w:r>
            <w:proofErr w:type="spellEnd"/>
            <w:r>
              <w:t xml:space="preserve"> decided to use the First Nations Land Register instead of incurring the cost four our own “St. Mary’s Indian Band Lands Register”. </w:t>
            </w:r>
          </w:p>
        </w:tc>
      </w:tr>
      <w:tr w:rsidR="009B1A5B" w:rsidRPr="00966352" w:rsidTr="003728E3">
        <w:trPr>
          <w:trHeight w:val="272"/>
        </w:trPr>
        <w:tc>
          <w:tcPr>
            <w:tcW w:w="2268" w:type="dxa"/>
          </w:tcPr>
          <w:p w:rsidR="009B1A5B" w:rsidRPr="00966352" w:rsidRDefault="00D066D6">
            <w:r>
              <w:t>Section 29</w:t>
            </w:r>
            <w:r w:rsidR="004A3ADD" w:rsidRPr="00966352">
              <w:t>.2</w:t>
            </w:r>
          </w:p>
        </w:tc>
        <w:tc>
          <w:tcPr>
            <w:tcW w:w="990" w:type="dxa"/>
          </w:tcPr>
          <w:p w:rsidR="009B1A5B" w:rsidRPr="00987CE9" w:rsidRDefault="00D066D6" w:rsidP="00987CE9">
            <w:pPr>
              <w:jc w:val="center"/>
            </w:pPr>
            <w:r>
              <w:t>33</w:t>
            </w:r>
          </w:p>
        </w:tc>
        <w:tc>
          <w:tcPr>
            <w:tcW w:w="3870" w:type="dxa"/>
          </w:tcPr>
          <w:p w:rsidR="004A3ADD" w:rsidRPr="00966352" w:rsidRDefault="004A3ADD" w:rsidP="006A1DC3">
            <w:pPr>
              <w:ind w:left="40" w:hanging="40"/>
            </w:pPr>
            <w:r w:rsidRPr="00966352">
              <w:t>The St. Mary’s Indian Band Lands Office shall ensure that an original copy of the following instruments received is registered or recorded in the St. Mary’s Indian Band Lands Register and the First Nation Land Register:</w:t>
            </w:r>
          </w:p>
          <w:p w:rsidR="004A3ADD" w:rsidRPr="006A1DC3" w:rsidRDefault="004A3ADD" w:rsidP="006A1DC3">
            <w:pPr>
              <w:pStyle w:val="p11"/>
              <w:numPr>
                <w:ilvl w:val="0"/>
                <w:numId w:val="15"/>
              </w:numPr>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80"/>
              </w:tabs>
              <w:spacing w:line="240" w:lineRule="auto"/>
              <w:ind w:left="40" w:hanging="40"/>
              <w:rPr>
                <w:rFonts w:asciiTheme="minorHAnsi" w:hAnsiTheme="minorHAnsi"/>
                <w:sz w:val="22"/>
                <w:szCs w:val="22"/>
              </w:rPr>
            </w:pPr>
            <w:r w:rsidRPr="00966352">
              <w:rPr>
                <w:rFonts w:asciiTheme="minorHAnsi" w:hAnsiTheme="minorHAnsi"/>
                <w:sz w:val="22"/>
                <w:szCs w:val="22"/>
              </w:rPr>
              <w:t xml:space="preserve">an interest or </w:t>
            </w:r>
            <w:proofErr w:type="spellStart"/>
            <w:r w:rsidRPr="00966352">
              <w:rPr>
                <w:rFonts w:asciiTheme="minorHAnsi" w:hAnsiTheme="minorHAnsi"/>
                <w:sz w:val="22"/>
                <w:szCs w:val="22"/>
              </w:rPr>
              <w:t>licence</w:t>
            </w:r>
            <w:proofErr w:type="spellEnd"/>
            <w:r w:rsidRPr="00966352">
              <w:rPr>
                <w:rFonts w:asciiTheme="minorHAnsi" w:hAnsiTheme="minorHAnsi"/>
                <w:sz w:val="22"/>
                <w:szCs w:val="22"/>
              </w:rPr>
              <w:t xml:space="preserve"> in St. Mary’s Indian Band Lands granted by St. Mary’s Indian Band;</w:t>
            </w:r>
          </w:p>
          <w:p w:rsidR="004A3ADD" w:rsidRPr="006A1DC3" w:rsidRDefault="004A3ADD" w:rsidP="006A1DC3">
            <w:pPr>
              <w:pStyle w:val="p11"/>
              <w:numPr>
                <w:ilvl w:val="0"/>
                <w:numId w:val="15"/>
              </w:numPr>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80"/>
              </w:tabs>
              <w:spacing w:line="240" w:lineRule="auto"/>
              <w:ind w:left="40" w:hanging="40"/>
              <w:rPr>
                <w:rFonts w:asciiTheme="minorHAnsi" w:hAnsiTheme="minorHAnsi"/>
                <w:sz w:val="22"/>
                <w:szCs w:val="22"/>
              </w:rPr>
            </w:pPr>
            <w:r w:rsidRPr="00966352">
              <w:rPr>
                <w:rFonts w:asciiTheme="minorHAnsi" w:hAnsiTheme="minorHAnsi"/>
                <w:sz w:val="22"/>
                <w:szCs w:val="22"/>
              </w:rPr>
              <w:t>an interest in St. Mary’s Indian Band Lands transferred or assigned by St. Mary’s Indian Band; and</w:t>
            </w:r>
          </w:p>
          <w:p w:rsidR="004A3ADD" w:rsidRPr="00966352" w:rsidRDefault="004A3ADD" w:rsidP="004A3ADD">
            <w:pPr>
              <w:pStyle w:val="p11"/>
              <w:numPr>
                <w:ilvl w:val="0"/>
                <w:numId w:val="15"/>
              </w:numPr>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80"/>
              </w:tabs>
              <w:spacing w:line="240" w:lineRule="auto"/>
              <w:ind w:left="40" w:hanging="40"/>
              <w:rPr>
                <w:rFonts w:asciiTheme="minorHAnsi" w:hAnsiTheme="minorHAnsi"/>
                <w:sz w:val="22"/>
                <w:szCs w:val="22"/>
              </w:rPr>
            </w:pPr>
            <w:proofErr w:type="gramStart"/>
            <w:r w:rsidRPr="00966352">
              <w:rPr>
                <w:rFonts w:asciiTheme="minorHAnsi" w:hAnsiTheme="minorHAnsi"/>
                <w:sz w:val="22"/>
                <w:szCs w:val="22"/>
              </w:rPr>
              <w:t>this</w:t>
            </w:r>
            <w:proofErr w:type="gramEnd"/>
            <w:r w:rsidRPr="00966352">
              <w:rPr>
                <w:rFonts w:asciiTheme="minorHAnsi" w:hAnsiTheme="minorHAnsi"/>
                <w:sz w:val="22"/>
                <w:szCs w:val="22"/>
              </w:rPr>
              <w:t xml:space="preserve"> Land Code and any amendment to this Land Code.</w:t>
            </w:r>
          </w:p>
          <w:p w:rsidR="009B1A5B" w:rsidRPr="00966352" w:rsidRDefault="009B1A5B" w:rsidP="00E43875"/>
        </w:tc>
        <w:tc>
          <w:tcPr>
            <w:tcW w:w="3960" w:type="dxa"/>
          </w:tcPr>
          <w:p w:rsidR="00005572" w:rsidRPr="00966352" w:rsidRDefault="00005572" w:rsidP="00005572">
            <w:pPr>
              <w:jc w:val="both"/>
            </w:pPr>
            <w:r w:rsidRPr="00966352">
              <w:t xml:space="preserve">The </w:t>
            </w:r>
            <w:proofErr w:type="spellStart"/>
            <w:r w:rsidRPr="00966352">
              <w:t>ʔaq̓am</w:t>
            </w:r>
            <w:proofErr w:type="spellEnd"/>
            <w:r w:rsidRPr="00966352">
              <w:t xml:space="preserve"> Lands Department shall ensure that an original copy of the following land instruments are registered or recorded in the First Nation</w:t>
            </w:r>
            <w:r w:rsidR="00823B3D">
              <w:t>s</w:t>
            </w:r>
            <w:r w:rsidRPr="00966352">
              <w:t xml:space="preserve"> Land Register, in accordance with the </w:t>
            </w:r>
            <w:r w:rsidRPr="00966352">
              <w:rPr>
                <w:i/>
              </w:rPr>
              <w:t>First Nations Land Registry Regulations</w:t>
            </w:r>
            <w:r w:rsidRPr="00966352">
              <w:t>:</w:t>
            </w:r>
          </w:p>
          <w:p w:rsidR="00005572" w:rsidRPr="000C0FED" w:rsidRDefault="000C0FED" w:rsidP="000C0FED">
            <w:pPr>
              <w:pStyle w:val="p11"/>
              <w:numPr>
                <w:ilvl w:val="0"/>
                <w:numId w:val="16"/>
              </w:numP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12"/>
                <w:tab w:val="num" w:pos="1440"/>
              </w:tabs>
              <w:spacing w:line="240" w:lineRule="auto"/>
              <w:ind w:left="442" w:hanging="442"/>
              <w:jc w:val="both"/>
              <w:rPr>
                <w:rFonts w:asciiTheme="minorHAnsi" w:hAnsiTheme="minorHAnsi"/>
                <w:sz w:val="22"/>
                <w:szCs w:val="22"/>
              </w:rPr>
            </w:pPr>
            <w:r>
              <w:rPr>
                <w:rFonts w:asciiTheme="minorHAnsi" w:hAnsiTheme="minorHAnsi"/>
                <w:sz w:val="22"/>
                <w:szCs w:val="22"/>
              </w:rPr>
              <w:t xml:space="preserve">except residential tenancy agreements, </w:t>
            </w:r>
            <w:r w:rsidR="00005572" w:rsidRPr="000C0FED">
              <w:rPr>
                <w:rFonts w:asciiTheme="minorHAnsi" w:hAnsiTheme="minorHAnsi"/>
                <w:sz w:val="22"/>
                <w:szCs w:val="22"/>
              </w:rPr>
              <w:t>an</w:t>
            </w:r>
            <w:r>
              <w:rPr>
                <w:rFonts w:asciiTheme="minorHAnsi" w:hAnsiTheme="minorHAnsi"/>
                <w:sz w:val="22"/>
                <w:szCs w:val="22"/>
              </w:rPr>
              <w:t>y</w:t>
            </w:r>
            <w:r w:rsidR="00005572" w:rsidRPr="000C0FED">
              <w:rPr>
                <w:rFonts w:asciiTheme="minorHAnsi" w:hAnsiTheme="minorHAnsi"/>
                <w:sz w:val="22"/>
                <w:szCs w:val="22"/>
              </w:rPr>
              <w:t xml:space="preserve"> interest or </w:t>
            </w:r>
            <w:proofErr w:type="spellStart"/>
            <w:r w:rsidR="00005572" w:rsidRPr="000C0FED">
              <w:rPr>
                <w:rFonts w:asciiTheme="minorHAnsi" w:hAnsiTheme="minorHAnsi"/>
                <w:sz w:val="22"/>
                <w:szCs w:val="22"/>
              </w:rPr>
              <w:t>licence</w:t>
            </w:r>
            <w:proofErr w:type="spellEnd"/>
            <w:r w:rsidR="00005572" w:rsidRPr="000C0FED">
              <w:rPr>
                <w:rFonts w:asciiTheme="minorHAnsi" w:hAnsiTheme="minorHAnsi"/>
                <w:sz w:val="22"/>
                <w:szCs w:val="22"/>
              </w:rPr>
              <w:t xml:space="preserve"> in </w:t>
            </w:r>
            <w:proofErr w:type="spellStart"/>
            <w:r w:rsidR="00005572" w:rsidRPr="000C0FED">
              <w:rPr>
                <w:rFonts w:asciiTheme="minorHAnsi" w:hAnsiTheme="minorHAnsi"/>
                <w:sz w:val="22"/>
                <w:szCs w:val="22"/>
              </w:rPr>
              <w:t>ʔaq̓am</w:t>
            </w:r>
            <w:proofErr w:type="spellEnd"/>
            <w:r w:rsidR="00005572" w:rsidRPr="000C0FED">
              <w:rPr>
                <w:rFonts w:asciiTheme="minorHAnsi" w:hAnsiTheme="minorHAnsi"/>
                <w:sz w:val="22"/>
                <w:szCs w:val="22"/>
              </w:rPr>
              <w:t xml:space="preserve"> Lands that </w:t>
            </w:r>
            <w:proofErr w:type="spellStart"/>
            <w:r w:rsidR="00005572" w:rsidRPr="000C0FED">
              <w:rPr>
                <w:rFonts w:asciiTheme="minorHAnsi" w:hAnsiTheme="minorHAnsi"/>
                <w:sz w:val="22"/>
                <w:szCs w:val="22"/>
              </w:rPr>
              <w:t>ʔaq̓am</w:t>
            </w:r>
            <w:proofErr w:type="spellEnd"/>
            <w:r w:rsidR="00005572" w:rsidRPr="000C0FED">
              <w:rPr>
                <w:rFonts w:asciiTheme="minorHAnsi" w:hAnsiTheme="minorHAnsi"/>
                <w:sz w:val="22"/>
                <w:szCs w:val="22"/>
              </w:rPr>
              <w:t xml:space="preserve"> is a party to;</w:t>
            </w:r>
          </w:p>
          <w:p w:rsidR="00005572" w:rsidRPr="006A1DC3" w:rsidRDefault="00005572" w:rsidP="006A1DC3">
            <w:pPr>
              <w:pStyle w:val="p11"/>
              <w:numPr>
                <w:ilvl w:val="0"/>
                <w:numId w:val="16"/>
              </w:numP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spacing w:line="240" w:lineRule="auto"/>
              <w:ind w:left="442" w:hanging="442"/>
              <w:jc w:val="both"/>
              <w:rPr>
                <w:rFonts w:asciiTheme="minorHAnsi" w:hAnsiTheme="minorHAnsi"/>
                <w:sz w:val="22"/>
                <w:szCs w:val="22"/>
              </w:rPr>
            </w:pPr>
            <w:r w:rsidRPr="00966352">
              <w:rPr>
                <w:rFonts w:asciiTheme="minorHAnsi" w:hAnsiTheme="minorHAnsi"/>
                <w:sz w:val="22"/>
                <w:szCs w:val="22"/>
              </w:rPr>
              <w:t xml:space="preserve">an interest or </w:t>
            </w:r>
            <w:proofErr w:type="spellStart"/>
            <w:r w:rsidRPr="00966352">
              <w:rPr>
                <w:rFonts w:asciiTheme="minorHAnsi" w:hAnsiTheme="minorHAnsi"/>
                <w:sz w:val="22"/>
                <w:szCs w:val="22"/>
              </w:rPr>
              <w:t>licence</w:t>
            </w:r>
            <w:proofErr w:type="spellEnd"/>
            <w:r w:rsidRPr="00966352">
              <w:rPr>
                <w:rFonts w:asciiTheme="minorHAnsi" w:hAnsiTheme="minorHAnsi"/>
                <w:sz w:val="22"/>
                <w:szCs w:val="22"/>
              </w:rPr>
              <w:t xml:space="preserve"> in Community Lands granted by </w:t>
            </w:r>
            <w:proofErr w:type="spellStart"/>
            <w:r w:rsidRPr="00966352">
              <w:rPr>
                <w:rFonts w:asciiTheme="minorHAnsi" w:hAnsiTheme="minorHAnsi"/>
                <w:sz w:val="22"/>
                <w:szCs w:val="22"/>
              </w:rPr>
              <w:t>ʔaq̓am</w:t>
            </w:r>
            <w:proofErr w:type="spellEnd"/>
            <w:r w:rsidRPr="00966352">
              <w:rPr>
                <w:rFonts w:asciiTheme="minorHAnsi" w:hAnsiTheme="minorHAnsi"/>
                <w:sz w:val="22"/>
                <w:szCs w:val="22"/>
              </w:rPr>
              <w:t>;</w:t>
            </w:r>
          </w:p>
          <w:p w:rsidR="00005572" w:rsidRPr="006A1DC3" w:rsidRDefault="00005572" w:rsidP="006A1DC3">
            <w:pPr>
              <w:pStyle w:val="p11"/>
              <w:numPr>
                <w:ilvl w:val="0"/>
                <w:numId w:val="16"/>
              </w:numP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spacing w:line="240" w:lineRule="auto"/>
              <w:ind w:left="442" w:hanging="442"/>
              <w:jc w:val="both"/>
              <w:rPr>
                <w:rFonts w:asciiTheme="minorHAnsi" w:hAnsiTheme="minorHAnsi"/>
                <w:sz w:val="22"/>
                <w:szCs w:val="22"/>
              </w:rPr>
            </w:pPr>
            <w:r w:rsidRPr="00966352">
              <w:rPr>
                <w:rFonts w:asciiTheme="minorHAnsi" w:hAnsiTheme="minorHAnsi"/>
                <w:sz w:val="22"/>
                <w:szCs w:val="22"/>
              </w:rPr>
              <w:t xml:space="preserve">the transfer or assignment of an interest or </w:t>
            </w:r>
            <w:proofErr w:type="spellStart"/>
            <w:r w:rsidRPr="00966352">
              <w:rPr>
                <w:rFonts w:asciiTheme="minorHAnsi" w:hAnsiTheme="minorHAnsi"/>
                <w:sz w:val="22"/>
                <w:szCs w:val="22"/>
              </w:rPr>
              <w:t>licence</w:t>
            </w:r>
            <w:proofErr w:type="spellEnd"/>
            <w:r w:rsidRPr="00966352">
              <w:rPr>
                <w:rFonts w:asciiTheme="minorHAnsi" w:hAnsiTheme="minorHAnsi"/>
                <w:sz w:val="22"/>
                <w:szCs w:val="22"/>
              </w:rPr>
              <w:t xml:space="preserve"> in Community Lands that Council consents to;</w:t>
            </w:r>
          </w:p>
          <w:p w:rsidR="00005572" w:rsidRPr="006A1DC3" w:rsidRDefault="00005572" w:rsidP="006A1DC3">
            <w:pPr>
              <w:pStyle w:val="p11"/>
              <w:numPr>
                <w:ilvl w:val="0"/>
                <w:numId w:val="16"/>
              </w:numP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spacing w:line="240" w:lineRule="auto"/>
              <w:ind w:left="442" w:hanging="442"/>
              <w:jc w:val="both"/>
              <w:rPr>
                <w:rFonts w:asciiTheme="minorHAnsi" w:hAnsiTheme="minorHAnsi"/>
                <w:sz w:val="22"/>
                <w:szCs w:val="22"/>
              </w:rPr>
            </w:pPr>
            <w:r w:rsidRPr="00966352">
              <w:rPr>
                <w:rFonts w:asciiTheme="minorHAnsi" w:hAnsiTheme="minorHAnsi"/>
                <w:sz w:val="22"/>
                <w:szCs w:val="22"/>
              </w:rPr>
              <w:t xml:space="preserve">this Land Code and any </w:t>
            </w:r>
            <w:r w:rsidR="006A1DC3">
              <w:rPr>
                <w:rFonts w:asciiTheme="minorHAnsi" w:hAnsiTheme="minorHAnsi"/>
                <w:sz w:val="22"/>
                <w:szCs w:val="22"/>
              </w:rPr>
              <w:t>amendment to this Land Code; and</w:t>
            </w:r>
          </w:p>
          <w:p w:rsidR="009B1A5B" w:rsidRPr="00C553C3" w:rsidRDefault="00005572" w:rsidP="00E43875">
            <w:pPr>
              <w:pStyle w:val="p11"/>
              <w:numPr>
                <w:ilvl w:val="0"/>
                <w:numId w:val="16"/>
              </w:numPr>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spacing w:line="240" w:lineRule="auto"/>
              <w:ind w:left="442" w:hanging="442"/>
              <w:jc w:val="both"/>
              <w:rPr>
                <w:rFonts w:asciiTheme="minorHAnsi" w:hAnsiTheme="minorHAnsi"/>
                <w:sz w:val="22"/>
                <w:szCs w:val="22"/>
              </w:rPr>
            </w:pPr>
            <w:proofErr w:type="gramStart"/>
            <w:r w:rsidRPr="00966352">
              <w:rPr>
                <w:rFonts w:asciiTheme="minorHAnsi" w:hAnsiTheme="minorHAnsi"/>
                <w:sz w:val="22"/>
                <w:szCs w:val="22"/>
              </w:rPr>
              <w:t>any</w:t>
            </w:r>
            <w:proofErr w:type="gramEnd"/>
            <w:r w:rsidRPr="00966352">
              <w:rPr>
                <w:rFonts w:asciiTheme="minorHAnsi" w:hAnsiTheme="minorHAnsi"/>
                <w:sz w:val="22"/>
                <w:szCs w:val="22"/>
              </w:rPr>
              <w:t xml:space="preserve"> law or regulation made pursuant to this Land Code.</w:t>
            </w:r>
          </w:p>
        </w:tc>
        <w:tc>
          <w:tcPr>
            <w:tcW w:w="3420" w:type="dxa"/>
          </w:tcPr>
          <w:p w:rsidR="009B1A5B" w:rsidRPr="00966352" w:rsidRDefault="00823B3D">
            <w:r w:rsidRPr="00487BC0">
              <w:t>Changes the requirement of the Lands Department to register land instruments in the “St. Mary’s Indian Band Lands Register” to the “First Nation Land Register”</w:t>
            </w:r>
            <w:r w:rsidR="00487BC0" w:rsidRPr="00487BC0">
              <w:t>, as well as clarifies which types of land instruments require registration</w:t>
            </w:r>
            <w:r w:rsidRPr="00487BC0">
              <w:t>.</w:t>
            </w:r>
          </w:p>
        </w:tc>
      </w:tr>
      <w:tr w:rsidR="009B1A5B" w:rsidRPr="00966352" w:rsidTr="003728E3">
        <w:trPr>
          <w:trHeight w:val="272"/>
        </w:trPr>
        <w:tc>
          <w:tcPr>
            <w:tcW w:w="2268" w:type="dxa"/>
          </w:tcPr>
          <w:p w:rsidR="009B1A5B" w:rsidRPr="00966352" w:rsidRDefault="00406840" w:rsidP="00D066D6">
            <w:r>
              <w:t>Section 29 in current Land Code</w:t>
            </w:r>
          </w:p>
        </w:tc>
        <w:tc>
          <w:tcPr>
            <w:tcW w:w="990" w:type="dxa"/>
          </w:tcPr>
          <w:p w:rsidR="009B1A5B" w:rsidRPr="00987CE9" w:rsidRDefault="009B1A5B" w:rsidP="00987CE9">
            <w:pPr>
              <w:jc w:val="center"/>
            </w:pPr>
          </w:p>
        </w:tc>
        <w:tc>
          <w:tcPr>
            <w:tcW w:w="3870" w:type="dxa"/>
          </w:tcPr>
          <w:p w:rsidR="009B1A5B" w:rsidRPr="00966352" w:rsidRDefault="00943F25" w:rsidP="00E43875">
            <w:r w:rsidRPr="00966352">
              <w:t>Notwithstanding section 30.1, nothing in this Land Code precludes Council from enacting a law providing for the maintenance of the St. Mary’s Indian Band Lands Register in such other land registry system or facility as may meet the requirements of the St. Mary’s Indian Band.</w:t>
            </w:r>
          </w:p>
        </w:tc>
        <w:tc>
          <w:tcPr>
            <w:tcW w:w="3960" w:type="dxa"/>
          </w:tcPr>
          <w:p w:rsidR="009B1A5B" w:rsidRPr="00966352" w:rsidRDefault="006A1DC3" w:rsidP="00E43875">
            <w:pPr>
              <w:jc w:val="both"/>
            </w:pPr>
            <w:r>
              <w:t>*Deleted</w:t>
            </w:r>
          </w:p>
        </w:tc>
        <w:tc>
          <w:tcPr>
            <w:tcW w:w="3420" w:type="dxa"/>
          </w:tcPr>
          <w:p w:rsidR="009B1A5B" w:rsidRPr="00966352" w:rsidRDefault="006D10D3" w:rsidP="00743380">
            <w:r>
              <w:t xml:space="preserve">This clause was no longer required as we are </w:t>
            </w:r>
            <w:r w:rsidR="00743380">
              <w:t xml:space="preserve">not </w:t>
            </w:r>
            <w:r>
              <w:t xml:space="preserve">creating the </w:t>
            </w:r>
            <w:r w:rsidRPr="00966352">
              <w:t>St. Mary’s Indian Band Lands Register</w:t>
            </w:r>
            <w:r>
              <w:t xml:space="preserve"> </w:t>
            </w:r>
            <w:r w:rsidR="00743380">
              <w:t xml:space="preserve">but are instead using the First Nations Land Registry which </w:t>
            </w:r>
            <w:r>
              <w:t xml:space="preserve">is maintained and staffed by the Government of Canada. </w:t>
            </w:r>
          </w:p>
        </w:tc>
      </w:tr>
      <w:tr w:rsidR="00C27DBC" w:rsidRPr="00966352" w:rsidTr="003728E3">
        <w:trPr>
          <w:trHeight w:val="272"/>
        </w:trPr>
        <w:tc>
          <w:tcPr>
            <w:tcW w:w="2268" w:type="dxa"/>
          </w:tcPr>
          <w:p w:rsidR="00C27DBC" w:rsidRPr="00966352" w:rsidRDefault="00F25451">
            <w:r>
              <w:t>Section 33</w:t>
            </w:r>
            <w:r w:rsidR="0079456F" w:rsidRPr="00966352">
              <w:t>.1</w:t>
            </w:r>
          </w:p>
        </w:tc>
        <w:tc>
          <w:tcPr>
            <w:tcW w:w="990" w:type="dxa"/>
          </w:tcPr>
          <w:p w:rsidR="00C27DBC" w:rsidRPr="00987CE9" w:rsidRDefault="00F25451" w:rsidP="00987CE9">
            <w:pPr>
              <w:jc w:val="center"/>
            </w:pPr>
            <w:r>
              <w:t>36</w:t>
            </w:r>
          </w:p>
        </w:tc>
        <w:tc>
          <w:tcPr>
            <w:tcW w:w="3870" w:type="dxa"/>
          </w:tcPr>
          <w:p w:rsidR="0079456F" w:rsidRPr="00966352" w:rsidRDefault="0079456F" w:rsidP="00947BC2">
            <w:pPr>
              <w:ind w:left="33" w:hanging="33"/>
            </w:pPr>
            <w:r w:rsidRPr="00966352">
              <w:t>Council may enact laws providing for an interest in St. Mary’s Indian Band Lands that entitles a Member holding that interest to:</w:t>
            </w:r>
          </w:p>
          <w:p w:rsidR="0079456F" w:rsidRPr="00966352" w:rsidRDefault="0079456F" w:rsidP="0079456F">
            <w:pPr>
              <w:ind w:left="720" w:hanging="720"/>
            </w:pPr>
          </w:p>
          <w:p w:rsidR="0079456F" w:rsidRPr="00D17A3D" w:rsidRDefault="0079456F" w:rsidP="00D17A3D">
            <w:pPr>
              <w:pStyle w:val="p11"/>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40" w:lineRule="auto"/>
              <w:ind w:left="393" w:hanging="393"/>
              <w:rPr>
                <w:rFonts w:asciiTheme="minorHAnsi" w:hAnsiTheme="minorHAnsi"/>
                <w:sz w:val="22"/>
                <w:szCs w:val="22"/>
              </w:rPr>
            </w:pPr>
            <w:r w:rsidRPr="00966352">
              <w:rPr>
                <w:rFonts w:asciiTheme="minorHAnsi" w:hAnsiTheme="minorHAnsi"/>
                <w:sz w:val="22"/>
                <w:szCs w:val="22"/>
              </w:rPr>
              <w:t>permanent possession of the land;</w:t>
            </w:r>
          </w:p>
          <w:p w:rsidR="0079456F" w:rsidRPr="00D17A3D" w:rsidRDefault="0079456F" w:rsidP="00D17A3D">
            <w:pPr>
              <w:pStyle w:val="p11"/>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40" w:lineRule="auto"/>
              <w:ind w:left="393" w:hanging="393"/>
              <w:rPr>
                <w:rFonts w:asciiTheme="minorHAnsi" w:hAnsiTheme="minorHAnsi"/>
                <w:sz w:val="22"/>
                <w:szCs w:val="22"/>
              </w:rPr>
            </w:pPr>
            <w:r w:rsidRPr="00966352">
              <w:rPr>
                <w:rFonts w:asciiTheme="minorHAnsi" w:hAnsiTheme="minorHAnsi"/>
                <w:sz w:val="22"/>
                <w:szCs w:val="22"/>
              </w:rPr>
              <w:t>benefit from the resources in and of the land;</w:t>
            </w:r>
          </w:p>
          <w:p w:rsidR="0079456F" w:rsidRPr="00D17A3D" w:rsidRDefault="0079456F" w:rsidP="00D17A3D">
            <w:pPr>
              <w:pStyle w:val="p11"/>
              <w:numPr>
                <w:ilvl w:val="0"/>
                <w:numId w:val="1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spacing w:line="240" w:lineRule="auto"/>
              <w:ind w:left="393" w:hanging="393"/>
              <w:rPr>
                <w:rFonts w:asciiTheme="minorHAnsi" w:hAnsiTheme="minorHAnsi"/>
                <w:sz w:val="22"/>
                <w:szCs w:val="22"/>
              </w:rPr>
            </w:pPr>
            <w:r w:rsidRPr="00966352">
              <w:rPr>
                <w:rFonts w:asciiTheme="minorHAnsi" w:hAnsiTheme="minorHAnsi"/>
                <w:sz w:val="22"/>
                <w:szCs w:val="22"/>
              </w:rPr>
              <w:t xml:space="preserve">grant subsidiary interests, </w:t>
            </w:r>
            <w:proofErr w:type="spellStart"/>
            <w:r w:rsidRPr="00966352">
              <w:rPr>
                <w:rFonts w:asciiTheme="minorHAnsi" w:hAnsiTheme="minorHAnsi"/>
                <w:sz w:val="22"/>
                <w:szCs w:val="22"/>
              </w:rPr>
              <w:t>licences</w:t>
            </w:r>
            <w:proofErr w:type="spellEnd"/>
            <w:r w:rsidRPr="00966352">
              <w:rPr>
                <w:rFonts w:asciiTheme="minorHAnsi" w:hAnsiTheme="minorHAnsi"/>
                <w:sz w:val="22"/>
                <w:szCs w:val="22"/>
              </w:rPr>
              <w:t xml:space="preserve"> and permits in the land;</w:t>
            </w:r>
          </w:p>
          <w:p w:rsidR="0079456F" w:rsidRPr="00D17A3D" w:rsidRDefault="0079456F" w:rsidP="00D17A3D">
            <w:pPr>
              <w:pStyle w:val="p11"/>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40" w:lineRule="auto"/>
              <w:ind w:left="393" w:hanging="393"/>
              <w:rPr>
                <w:rFonts w:asciiTheme="minorHAnsi" w:hAnsiTheme="minorHAnsi"/>
                <w:sz w:val="22"/>
                <w:szCs w:val="22"/>
              </w:rPr>
            </w:pPr>
            <w:r w:rsidRPr="00966352">
              <w:rPr>
                <w:rFonts w:asciiTheme="minorHAnsi" w:hAnsiTheme="minorHAnsi"/>
                <w:sz w:val="22"/>
                <w:szCs w:val="22"/>
              </w:rPr>
              <w:t>transfer, devise or otherwise dispose of the land to another Member; and</w:t>
            </w:r>
          </w:p>
          <w:p w:rsidR="00C27DBC" w:rsidRPr="00966352" w:rsidRDefault="0079456F" w:rsidP="00E43875">
            <w:pPr>
              <w:pStyle w:val="p11"/>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40" w:lineRule="auto"/>
              <w:ind w:left="393" w:hanging="393"/>
              <w:rPr>
                <w:rFonts w:asciiTheme="minorHAnsi" w:hAnsiTheme="minorHAnsi"/>
                <w:sz w:val="22"/>
                <w:szCs w:val="22"/>
              </w:rPr>
            </w:pPr>
            <w:proofErr w:type="gramStart"/>
            <w:r w:rsidRPr="00966352">
              <w:rPr>
                <w:rFonts w:asciiTheme="minorHAnsi" w:hAnsiTheme="minorHAnsi"/>
                <w:sz w:val="22"/>
                <w:szCs w:val="22"/>
              </w:rPr>
              <w:t>any</w:t>
            </w:r>
            <w:proofErr w:type="gramEnd"/>
            <w:r w:rsidRPr="00966352">
              <w:rPr>
                <w:rFonts w:asciiTheme="minorHAnsi" w:hAnsiTheme="minorHAnsi"/>
                <w:sz w:val="22"/>
                <w:szCs w:val="22"/>
              </w:rPr>
              <w:t xml:space="preserve"> other rights, consistent with this Land Code, that are attached to Certificates of Possession under the </w:t>
            </w:r>
            <w:r w:rsidRPr="00966352">
              <w:rPr>
                <w:rFonts w:asciiTheme="minorHAnsi" w:hAnsiTheme="minorHAnsi"/>
                <w:i/>
                <w:sz w:val="22"/>
                <w:szCs w:val="22"/>
              </w:rPr>
              <w:t>Indian Act</w:t>
            </w:r>
            <w:r w:rsidRPr="00966352">
              <w:rPr>
                <w:rFonts w:asciiTheme="minorHAnsi" w:hAnsiTheme="minorHAnsi"/>
                <w:sz w:val="22"/>
                <w:szCs w:val="22"/>
              </w:rPr>
              <w:t>.</w:t>
            </w:r>
          </w:p>
        </w:tc>
        <w:tc>
          <w:tcPr>
            <w:tcW w:w="3960" w:type="dxa"/>
          </w:tcPr>
          <w:p w:rsidR="0079456F" w:rsidRPr="00966352" w:rsidRDefault="0079456F" w:rsidP="00947BC2">
            <w:pPr>
              <w:ind w:left="-4" w:firstLine="4"/>
              <w:jc w:val="both"/>
            </w:pPr>
            <w:r w:rsidRPr="00966352">
              <w:t xml:space="preserve">Council may enact laws providing for Council to grant a Member an allotment in </w:t>
            </w:r>
            <w:proofErr w:type="spellStart"/>
            <w:r w:rsidRPr="00966352">
              <w:t>ʔaq̓am</w:t>
            </w:r>
            <w:proofErr w:type="spellEnd"/>
            <w:r w:rsidRPr="00966352">
              <w:t xml:space="preserve"> Lands that entitles that Member to:</w:t>
            </w:r>
          </w:p>
          <w:p w:rsidR="0079456F" w:rsidRPr="00966352" w:rsidRDefault="0079456F" w:rsidP="0079456F">
            <w:pPr>
              <w:ind w:left="720" w:hanging="720"/>
              <w:jc w:val="both"/>
            </w:pPr>
          </w:p>
          <w:p w:rsidR="0079456F" w:rsidRPr="00D17A3D" w:rsidRDefault="0079456F" w:rsidP="00D17A3D">
            <w:pPr>
              <w:pStyle w:val="p11"/>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6"/>
              </w:tabs>
              <w:spacing w:line="240" w:lineRule="auto"/>
              <w:ind w:left="446" w:hanging="446"/>
              <w:jc w:val="both"/>
              <w:rPr>
                <w:rFonts w:asciiTheme="minorHAnsi" w:hAnsiTheme="minorHAnsi"/>
                <w:sz w:val="22"/>
                <w:szCs w:val="22"/>
              </w:rPr>
            </w:pPr>
            <w:r w:rsidRPr="00966352">
              <w:rPr>
                <w:rFonts w:asciiTheme="minorHAnsi" w:hAnsiTheme="minorHAnsi"/>
                <w:sz w:val="22"/>
                <w:szCs w:val="22"/>
              </w:rPr>
              <w:t>permanent possession of the land;</w:t>
            </w:r>
          </w:p>
          <w:p w:rsidR="0079456F" w:rsidRPr="00D17A3D" w:rsidRDefault="0079456F" w:rsidP="00D17A3D">
            <w:pPr>
              <w:pStyle w:val="p11"/>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6"/>
              </w:tabs>
              <w:spacing w:line="240" w:lineRule="auto"/>
              <w:ind w:left="446" w:hanging="446"/>
              <w:jc w:val="both"/>
              <w:rPr>
                <w:rFonts w:asciiTheme="minorHAnsi" w:hAnsiTheme="minorHAnsi"/>
                <w:sz w:val="22"/>
                <w:szCs w:val="22"/>
              </w:rPr>
            </w:pPr>
            <w:r w:rsidRPr="00966352">
              <w:rPr>
                <w:rFonts w:asciiTheme="minorHAnsi" w:hAnsiTheme="minorHAnsi"/>
                <w:sz w:val="22"/>
                <w:szCs w:val="22"/>
              </w:rPr>
              <w:t>benefit from the resources in and of the land;</w:t>
            </w:r>
            <w:bookmarkStart w:id="0" w:name="_GoBack"/>
            <w:bookmarkEnd w:id="0"/>
          </w:p>
          <w:p w:rsidR="0079456F" w:rsidRPr="00D17A3D" w:rsidRDefault="0079456F" w:rsidP="00D17A3D">
            <w:pPr>
              <w:pStyle w:val="p11"/>
              <w:numPr>
                <w:ilvl w:val="0"/>
                <w:numId w:val="1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6"/>
                <w:tab w:val="num" w:pos="1440"/>
              </w:tabs>
              <w:spacing w:line="240" w:lineRule="auto"/>
              <w:ind w:left="446" w:hanging="446"/>
              <w:jc w:val="both"/>
              <w:rPr>
                <w:rFonts w:asciiTheme="minorHAnsi" w:hAnsiTheme="minorHAnsi"/>
                <w:sz w:val="22"/>
                <w:szCs w:val="22"/>
              </w:rPr>
            </w:pPr>
            <w:r w:rsidRPr="00966352">
              <w:rPr>
                <w:rFonts w:asciiTheme="minorHAnsi" w:hAnsiTheme="minorHAnsi"/>
                <w:sz w:val="22"/>
                <w:szCs w:val="22"/>
              </w:rPr>
              <w:t xml:space="preserve">grant subsidiary interests, </w:t>
            </w:r>
            <w:proofErr w:type="spellStart"/>
            <w:r w:rsidRPr="00966352">
              <w:rPr>
                <w:rFonts w:asciiTheme="minorHAnsi" w:hAnsiTheme="minorHAnsi"/>
                <w:sz w:val="22"/>
                <w:szCs w:val="22"/>
              </w:rPr>
              <w:t>licences</w:t>
            </w:r>
            <w:proofErr w:type="spellEnd"/>
            <w:r w:rsidRPr="00966352">
              <w:rPr>
                <w:rFonts w:asciiTheme="minorHAnsi" w:hAnsiTheme="minorHAnsi"/>
                <w:sz w:val="22"/>
                <w:szCs w:val="22"/>
              </w:rPr>
              <w:t xml:space="preserve"> and permits in the land;</w:t>
            </w:r>
          </w:p>
          <w:p w:rsidR="0079456F" w:rsidRPr="00D17A3D" w:rsidRDefault="0079456F" w:rsidP="00D17A3D">
            <w:pPr>
              <w:pStyle w:val="p11"/>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6"/>
              </w:tabs>
              <w:spacing w:line="240" w:lineRule="auto"/>
              <w:ind w:left="446" w:hanging="446"/>
              <w:jc w:val="both"/>
              <w:rPr>
                <w:rFonts w:asciiTheme="minorHAnsi" w:hAnsiTheme="minorHAnsi"/>
                <w:sz w:val="22"/>
                <w:szCs w:val="22"/>
              </w:rPr>
            </w:pPr>
            <w:r w:rsidRPr="00966352">
              <w:rPr>
                <w:rFonts w:asciiTheme="minorHAnsi" w:hAnsiTheme="minorHAnsi"/>
                <w:sz w:val="22"/>
                <w:szCs w:val="22"/>
              </w:rPr>
              <w:t>transfer, devise or otherwise dispose of the land to another Member; and</w:t>
            </w:r>
          </w:p>
          <w:p w:rsidR="00C27DBC" w:rsidRPr="00C553C3" w:rsidRDefault="0079456F" w:rsidP="00E43875">
            <w:pPr>
              <w:pStyle w:val="p11"/>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46"/>
              </w:tabs>
              <w:spacing w:line="240" w:lineRule="auto"/>
              <w:ind w:left="446" w:hanging="446"/>
              <w:jc w:val="both"/>
              <w:rPr>
                <w:rFonts w:asciiTheme="minorHAnsi" w:hAnsiTheme="minorHAnsi"/>
                <w:sz w:val="22"/>
                <w:szCs w:val="22"/>
              </w:rPr>
            </w:pPr>
            <w:proofErr w:type="gramStart"/>
            <w:r w:rsidRPr="00966352">
              <w:rPr>
                <w:rFonts w:asciiTheme="minorHAnsi" w:hAnsiTheme="minorHAnsi"/>
                <w:sz w:val="22"/>
                <w:szCs w:val="22"/>
              </w:rPr>
              <w:t>any</w:t>
            </w:r>
            <w:proofErr w:type="gramEnd"/>
            <w:r w:rsidRPr="00966352">
              <w:rPr>
                <w:rFonts w:asciiTheme="minorHAnsi" w:hAnsiTheme="minorHAnsi"/>
                <w:sz w:val="22"/>
                <w:szCs w:val="22"/>
              </w:rPr>
              <w:t xml:space="preserve"> other rights, consistent with this Land Code, that are attached to Certificates of Possession under the </w:t>
            </w:r>
            <w:r w:rsidRPr="00966352">
              <w:rPr>
                <w:rFonts w:asciiTheme="minorHAnsi" w:hAnsiTheme="minorHAnsi"/>
                <w:i/>
                <w:sz w:val="22"/>
                <w:szCs w:val="22"/>
              </w:rPr>
              <w:t>Indian Act</w:t>
            </w:r>
            <w:r w:rsidRPr="00966352">
              <w:rPr>
                <w:rFonts w:asciiTheme="minorHAnsi" w:hAnsiTheme="minorHAnsi"/>
                <w:sz w:val="22"/>
                <w:szCs w:val="22"/>
              </w:rPr>
              <w:t>.</w:t>
            </w:r>
          </w:p>
        </w:tc>
        <w:tc>
          <w:tcPr>
            <w:tcW w:w="3420" w:type="dxa"/>
          </w:tcPr>
          <w:p w:rsidR="00C27DBC" w:rsidRPr="00966352" w:rsidRDefault="00A556BB">
            <w:r>
              <w:t xml:space="preserve">Clarifies in the first paragraph that the type of interest Council may grant that provides the Member with the listed entitlements is an allotment. </w:t>
            </w:r>
          </w:p>
        </w:tc>
      </w:tr>
      <w:tr w:rsidR="00C27DBC" w:rsidRPr="00966352" w:rsidTr="003728E3">
        <w:trPr>
          <w:trHeight w:val="272"/>
        </w:trPr>
        <w:tc>
          <w:tcPr>
            <w:tcW w:w="2268" w:type="dxa"/>
          </w:tcPr>
          <w:p w:rsidR="00C27DBC" w:rsidRPr="00966352" w:rsidRDefault="00F25451">
            <w:r>
              <w:t>Section 33</w:t>
            </w:r>
            <w:r w:rsidR="0079456F" w:rsidRPr="00966352">
              <w:t>.2</w:t>
            </w:r>
          </w:p>
        </w:tc>
        <w:tc>
          <w:tcPr>
            <w:tcW w:w="990" w:type="dxa"/>
          </w:tcPr>
          <w:p w:rsidR="00C27DBC" w:rsidRPr="00987CE9" w:rsidRDefault="00F25451" w:rsidP="00987CE9">
            <w:pPr>
              <w:jc w:val="center"/>
            </w:pPr>
            <w:r>
              <w:t>36</w:t>
            </w:r>
          </w:p>
        </w:tc>
        <w:tc>
          <w:tcPr>
            <w:tcW w:w="3870" w:type="dxa"/>
          </w:tcPr>
          <w:p w:rsidR="00C27DBC" w:rsidRPr="00966352" w:rsidRDefault="0079456F" w:rsidP="00E43875">
            <w:r w:rsidRPr="00966352">
              <w:t>For greater certainty, no interest under section 34.1 may be granted to or held by a person who is not a Member.</w:t>
            </w:r>
          </w:p>
        </w:tc>
        <w:tc>
          <w:tcPr>
            <w:tcW w:w="3960" w:type="dxa"/>
          </w:tcPr>
          <w:p w:rsidR="00C27DBC" w:rsidRPr="00966352" w:rsidRDefault="0079456F" w:rsidP="00E43875">
            <w:pPr>
              <w:jc w:val="both"/>
            </w:pPr>
            <w:r w:rsidRPr="00966352">
              <w:t xml:space="preserve">For greater certainty, no allotment granted by Council may be granted to or held by a person who is not a member. </w:t>
            </w:r>
          </w:p>
        </w:tc>
        <w:tc>
          <w:tcPr>
            <w:tcW w:w="3420" w:type="dxa"/>
          </w:tcPr>
          <w:p w:rsidR="00C27DBC" w:rsidRPr="00966352" w:rsidRDefault="00A556BB" w:rsidP="00A556BB">
            <w:r>
              <w:t>Again, clarifies that the type of interest Council may grant is an allotment.</w:t>
            </w:r>
          </w:p>
        </w:tc>
      </w:tr>
      <w:tr w:rsidR="00C27DBC" w:rsidRPr="00966352" w:rsidTr="003728E3">
        <w:trPr>
          <w:trHeight w:val="272"/>
        </w:trPr>
        <w:tc>
          <w:tcPr>
            <w:tcW w:w="2268" w:type="dxa"/>
          </w:tcPr>
          <w:p w:rsidR="00C27DBC" w:rsidRPr="00966352" w:rsidRDefault="00F25451">
            <w:r>
              <w:t>Section 33</w:t>
            </w:r>
            <w:r w:rsidR="0079456F" w:rsidRPr="00966352">
              <w:t xml:space="preserve">.3 </w:t>
            </w:r>
          </w:p>
        </w:tc>
        <w:tc>
          <w:tcPr>
            <w:tcW w:w="990" w:type="dxa"/>
          </w:tcPr>
          <w:p w:rsidR="00C27DBC" w:rsidRPr="00987CE9" w:rsidRDefault="00F25451" w:rsidP="00987CE9">
            <w:pPr>
              <w:jc w:val="center"/>
            </w:pPr>
            <w:r>
              <w:t>36</w:t>
            </w:r>
          </w:p>
        </w:tc>
        <w:tc>
          <w:tcPr>
            <w:tcW w:w="3870" w:type="dxa"/>
          </w:tcPr>
          <w:p w:rsidR="00C27DBC" w:rsidRPr="00966352" w:rsidRDefault="0079456F" w:rsidP="00E43875">
            <w:r w:rsidRPr="00966352">
              <w:t>Members may transfer or assign their interest in St. Mary’s Indian Band Lands to the St. Mary’s Indian Band or a Member without the consent of Council or approval of Members.</w:t>
            </w:r>
          </w:p>
        </w:tc>
        <w:tc>
          <w:tcPr>
            <w:tcW w:w="3960" w:type="dxa"/>
          </w:tcPr>
          <w:p w:rsidR="0079456F" w:rsidRPr="00966352" w:rsidRDefault="0079456F" w:rsidP="00D17A3D">
            <w:pPr>
              <w:ind w:left="-4" w:firstLine="4"/>
              <w:jc w:val="both"/>
            </w:pPr>
            <w:r w:rsidRPr="00966352">
              <w:t>A Member may transfer or assign an allotment that is granted by Council:</w:t>
            </w:r>
          </w:p>
          <w:p w:rsidR="0079456F" w:rsidRPr="00966352" w:rsidRDefault="0079456F" w:rsidP="0079456F">
            <w:pPr>
              <w:ind w:left="720" w:hanging="720"/>
              <w:jc w:val="both"/>
            </w:pPr>
          </w:p>
          <w:p w:rsidR="0079456F" w:rsidRPr="00D17A3D" w:rsidRDefault="0079456F" w:rsidP="00D17A3D">
            <w:pPr>
              <w:pStyle w:val="p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446" w:hanging="450"/>
              <w:jc w:val="both"/>
              <w:rPr>
                <w:rFonts w:asciiTheme="minorHAnsi" w:hAnsiTheme="minorHAnsi"/>
                <w:sz w:val="22"/>
                <w:szCs w:val="22"/>
              </w:rPr>
            </w:pPr>
            <w:r w:rsidRPr="00966352">
              <w:rPr>
                <w:rFonts w:asciiTheme="minorHAnsi" w:hAnsiTheme="minorHAnsi"/>
                <w:sz w:val="22"/>
                <w:szCs w:val="22"/>
              </w:rPr>
              <w:t xml:space="preserve">to </w:t>
            </w:r>
            <w:proofErr w:type="spellStart"/>
            <w:r w:rsidRPr="00966352">
              <w:rPr>
                <w:rFonts w:asciiTheme="minorHAnsi" w:hAnsiTheme="minorHAnsi"/>
                <w:sz w:val="22"/>
                <w:szCs w:val="22"/>
              </w:rPr>
              <w:t>ʔaq̓am</w:t>
            </w:r>
            <w:proofErr w:type="spellEnd"/>
            <w:r w:rsidRPr="00966352">
              <w:rPr>
                <w:rFonts w:asciiTheme="minorHAnsi" w:hAnsiTheme="minorHAnsi"/>
                <w:sz w:val="22"/>
                <w:szCs w:val="22"/>
              </w:rPr>
              <w:t xml:space="preserve">, with the consent of Council; or </w:t>
            </w:r>
          </w:p>
          <w:p w:rsidR="00C27DBC" w:rsidRPr="00C553C3" w:rsidRDefault="0079456F" w:rsidP="00E43875">
            <w:pPr>
              <w:pStyle w:val="p11"/>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446" w:hanging="450"/>
              <w:jc w:val="both"/>
              <w:rPr>
                <w:rFonts w:asciiTheme="minorHAnsi" w:hAnsiTheme="minorHAnsi"/>
                <w:sz w:val="22"/>
                <w:szCs w:val="22"/>
              </w:rPr>
            </w:pPr>
            <w:proofErr w:type="gramStart"/>
            <w:r w:rsidRPr="00966352">
              <w:rPr>
                <w:rFonts w:asciiTheme="minorHAnsi" w:hAnsiTheme="minorHAnsi"/>
                <w:sz w:val="22"/>
                <w:szCs w:val="22"/>
              </w:rPr>
              <w:t>to</w:t>
            </w:r>
            <w:proofErr w:type="gramEnd"/>
            <w:r w:rsidRPr="00966352">
              <w:rPr>
                <w:rFonts w:asciiTheme="minorHAnsi" w:hAnsiTheme="minorHAnsi"/>
                <w:sz w:val="22"/>
                <w:szCs w:val="22"/>
              </w:rPr>
              <w:t xml:space="preserve"> a Member without the consent of Council or approval of Members.</w:t>
            </w:r>
          </w:p>
        </w:tc>
        <w:tc>
          <w:tcPr>
            <w:tcW w:w="3420" w:type="dxa"/>
          </w:tcPr>
          <w:p w:rsidR="00C27DBC" w:rsidRPr="00966352" w:rsidRDefault="00D55E95">
            <w:r>
              <w:t xml:space="preserve">Clarifies that if the transfer is to the Band, Council consent is required but not for transfers between Members. </w:t>
            </w:r>
          </w:p>
        </w:tc>
      </w:tr>
      <w:tr w:rsidR="0079456F" w:rsidRPr="00966352" w:rsidTr="003728E3">
        <w:trPr>
          <w:trHeight w:val="272"/>
        </w:trPr>
        <w:tc>
          <w:tcPr>
            <w:tcW w:w="2268" w:type="dxa"/>
          </w:tcPr>
          <w:p w:rsidR="0079456F" w:rsidRPr="00966352" w:rsidRDefault="00F25451">
            <w:r>
              <w:t>Section 34</w:t>
            </w:r>
            <w:r w:rsidR="00766E09" w:rsidRPr="00966352">
              <w:t>.9</w:t>
            </w:r>
          </w:p>
        </w:tc>
        <w:tc>
          <w:tcPr>
            <w:tcW w:w="990" w:type="dxa"/>
          </w:tcPr>
          <w:p w:rsidR="0079456F" w:rsidRPr="00987CE9" w:rsidRDefault="00F25451" w:rsidP="00987CE9">
            <w:pPr>
              <w:jc w:val="center"/>
            </w:pPr>
            <w:r>
              <w:t>37</w:t>
            </w:r>
          </w:p>
        </w:tc>
        <w:tc>
          <w:tcPr>
            <w:tcW w:w="3870" w:type="dxa"/>
          </w:tcPr>
          <w:p w:rsidR="008F4FB8" w:rsidRPr="00966352" w:rsidRDefault="008F4FB8" w:rsidP="00D17A3D">
            <w:pPr>
              <w:ind w:left="33" w:hanging="33"/>
            </w:pPr>
            <w:r w:rsidRPr="00966352">
              <w:t xml:space="preserve">In the event of default in the terms of a mortgage or charge of a leasehold interest in St. Mary’s Indian Band Lands, the leasehold interest is not subject to possession by the mortgagee or </w:t>
            </w:r>
            <w:proofErr w:type="spellStart"/>
            <w:r w:rsidRPr="00966352">
              <w:t>chargee</w:t>
            </w:r>
            <w:proofErr w:type="spellEnd"/>
            <w:r w:rsidRPr="00966352">
              <w:t>, foreclosure, power of sale or any other form of execution or seizure, unless:</w:t>
            </w:r>
          </w:p>
          <w:p w:rsidR="008F4FB8" w:rsidRPr="00966352" w:rsidRDefault="008F4FB8" w:rsidP="008F4FB8"/>
          <w:p w:rsidR="00D17A3D" w:rsidRDefault="008F4FB8" w:rsidP="00D17A3D">
            <w:pPr>
              <w:pStyle w:val="p11"/>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453"/>
              </w:tabs>
              <w:spacing w:line="240" w:lineRule="auto"/>
              <w:ind w:left="453" w:hanging="420"/>
              <w:rPr>
                <w:rFonts w:asciiTheme="minorHAnsi" w:hAnsiTheme="minorHAnsi"/>
                <w:sz w:val="22"/>
                <w:szCs w:val="22"/>
              </w:rPr>
            </w:pPr>
            <w:r w:rsidRPr="00966352">
              <w:rPr>
                <w:rFonts w:asciiTheme="minorHAnsi" w:hAnsiTheme="minorHAnsi"/>
                <w:sz w:val="22"/>
                <w:szCs w:val="22"/>
              </w:rPr>
              <w:t>the mortgage or charge was registered in the St. Mary’s Indian Band Lands Register; and</w:t>
            </w:r>
          </w:p>
          <w:p w:rsidR="008F4FB8" w:rsidRPr="00D17A3D" w:rsidRDefault="008F4FB8" w:rsidP="00D17A3D">
            <w:pPr>
              <w:pStyle w:val="p11"/>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453"/>
              </w:tabs>
              <w:spacing w:line="240" w:lineRule="auto"/>
              <w:ind w:left="453" w:hanging="420"/>
              <w:rPr>
                <w:rFonts w:asciiTheme="minorHAnsi" w:hAnsiTheme="minorHAnsi"/>
                <w:sz w:val="22"/>
                <w:szCs w:val="22"/>
              </w:rPr>
            </w:pPr>
            <w:proofErr w:type="gramStart"/>
            <w:r w:rsidRPr="00D17A3D">
              <w:rPr>
                <w:rFonts w:asciiTheme="minorHAnsi" w:hAnsiTheme="minorHAnsi"/>
                <w:sz w:val="22"/>
                <w:szCs w:val="22"/>
              </w:rPr>
              <w:t>reasonable</w:t>
            </w:r>
            <w:proofErr w:type="gramEnd"/>
            <w:r w:rsidRPr="00D17A3D">
              <w:rPr>
                <w:rFonts w:asciiTheme="minorHAnsi" w:hAnsiTheme="minorHAnsi"/>
                <w:sz w:val="22"/>
                <w:szCs w:val="22"/>
              </w:rPr>
              <w:t xml:space="preserve"> notice of the foreclosure was provided to Council.</w:t>
            </w:r>
          </w:p>
          <w:p w:rsidR="0079456F" w:rsidRPr="00966352" w:rsidRDefault="0079456F" w:rsidP="00E43875"/>
        </w:tc>
        <w:tc>
          <w:tcPr>
            <w:tcW w:w="3960" w:type="dxa"/>
          </w:tcPr>
          <w:p w:rsidR="008F4FB8" w:rsidRPr="00966352" w:rsidRDefault="008F4FB8" w:rsidP="00D17A3D">
            <w:pPr>
              <w:ind w:left="-4" w:firstLine="4"/>
              <w:jc w:val="both"/>
            </w:pPr>
            <w:r w:rsidRPr="00966352">
              <w:t xml:space="preserve">In the event of default in the terms of a mortgage or charge of a leasehold interest in </w:t>
            </w:r>
            <w:proofErr w:type="spellStart"/>
            <w:r w:rsidRPr="00966352">
              <w:t>ʔaq̓am</w:t>
            </w:r>
            <w:proofErr w:type="spellEnd"/>
            <w:r w:rsidRPr="00966352">
              <w:t xml:space="preserve"> Lands, the leasehold interest is not subject to possession by the mortgagee or </w:t>
            </w:r>
            <w:proofErr w:type="spellStart"/>
            <w:r w:rsidRPr="00966352">
              <w:t>chargee</w:t>
            </w:r>
            <w:proofErr w:type="spellEnd"/>
            <w:r w:rsidRPr="00966352">
              <w:t>, foreclosure, power of sale or any other form of execution or seizure, unless:</w:t>
            </w:r>
          </w:p>
          <w:p w:rsidR="008F4FB8" w:rsidRPr="00966352" w:rsidRDefault="008F4FB8" w:rsidP="008F4FB8">
            <w:pPr>
              <w:jc w:val="both"/>
            </w:pPr>
          </w:p>
          <w:p w:rsidR="008F4FB8" w:rsidRPr="00D17A3D" w:rsidRDefault="008F4FB8" w:rsidP="00D17A3D">
            <w:pPr>
              <w:pStyle w:val="p11"/>
              <w:numPr>
                <w:ilvl w:val="0"/>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23"/>
              </w:tabs>
              <w:spacing w:line="240" w:lineRule="auto"/>
              <w:ind w:left="523" w:hanging="523"/>
              <w:jc w:val="both"/>
              <w:rPr>
                <w:rFonts w:asciiTheme="minorHAnsi" w:hAnsiTheme="minorHAnsi"/>
                <w:sz w:val="22"/>
                <w:szCs w:val="22"/>
              </w:rPr>
            </w:pPr>
            <w:r w:rsidRPr="00966352">
              <w:rPr>
                <w:rFonts w:asciiTheme="minorHAnsi" w:hAnsiTheme="minorHAnsi"/>
                <w:sz w:val="22"/>
                <w:szCs w:val="22"/>
              </w:rPr>
              <w:t xml:space="preserve">the mortgage or charge was registered in the First Nation Land Register; </w:t>
            </w:r>
          </w:p>
          <w:p w:rsidR="008F4FB8" w:rsidRPr="00D17A3D" w:rsidRDefault="008F4FB8" w:rsidP="00D17A3D">
            <w:pPr>
              <w:pStyle w:val="p11"/>
              <w:numPr>
                <w:ilvl w:val="0"/>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23"/>
              </w:tabs>
              <w:spacing w:line="240" w:lineRule="auto"/>
              <w:ind w:left="523" w:hanging="523"/>
              <w:jc w:val="both"/>
              <w:rPr>
                <w:rFonts w:asciiTheme="minorHAnsi" w:hAnsiTheme="minorHAnsi"/>
                <w:sz w:val="22"/>
                <w:szCs w:val="22"/>
              </w:rPr>
            </w:pPr>
            <w:r w:rsidRPr="00966352">
              <w:rPr>
                <w:rFonts w:asciiTheme="minorHAnsi" w:hAnsiTheme="minorHAnsi"/>
                <w:sz w:val="22"/>
                <w:szCs w:val="22"/>
              </w:rPr>
              <w:t>reasonable notice of the foreclosure was provided to Council; and</w:t>
            </w:r>
          </w:p>
          <w:p w:rsidR="0079456F" w:rsidRPr="00C553C3" w:rsidRDefault="008F4FB8" w:rsidP="00C553C3">
            <w:pPr>
              <w:pStyle w:val="p11"/>
              <w:numPr>
                <w:ilvl w:val="0"/>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23"/>
              </w:tabs>
              <w:spacing w:line="240" w:lineRule="auto"/>
              <w:ind w:left="523" w:hanging="523"/>
              <w:jc w:val="both"/>
              <w:rPr>
                <w:rFonts w:asciiTheme="minorHAnsi" w:hAnsiTheme="minorHAnsi"/>
                <w:sz w:val="22"/>
                <w:szCs w:val="22"/>
              </w:rPr>
            </w:pPr>
            <w:r w:rsidRPr="00966352">
              <w:rPr>
                <w:rFonts w:asciiTheme="minorHAnsi" w:hAnsiTheme="minorHAnsi"/>
                <w:sz w:val="22"/>
                <w:szCs w:val="22"/>
              </w:rPr>
              <w:t>Council has been provided a reasonable opportunity to redeem with respect to that leasehold interest.</w:t>
            </w:r>
          </w:p>
        </w:tc>
        <w:tc>
          <w:tcPr>
            <w:tcW w:w="3420" w:type="dxa"/>
          </w:tcPr>
          <w:p w:rsidR="0079456F" w:rsidRPr="00966352" w:rsidRDefault="007A0E97" w:rsidP="002868E0">
            <w:r>
              <w:t>Addition of subsection (c)</w:t>
            </w:r>
            <w:r w:rsidR="002868E0">
              <w:t xml:space="preserve"> ensures that the Band has had a reasonable opportunity to remedy the default. </w:t>
            </w:r>
          </w:p>
        </w:tc>
      </w:tr>
      <w:tr w:rsidR="0079456F" w:rsidRPr="00966352" w:rsidTr="003728E3">
        <w:trPr>
          <w:trHeight w:val="272"/>
        </w:trPr>
        <w:tc>
          <w:tcPr>
            <w:tcW w:w="2268" w:type="dxa"/>
          </w:tcPr>
          <w:p w:rsidR="0079456F" w:rsidRPr="00966352" w:rsidRDefault="00F25451">
            <w:r>
              <w:t>Section 35</w:t>
            </w:r>
            <w:r w:rsidR="008F4FB8" w:rsidRPr="00966352">
              <w:t>.1</w:t>
            </w:r>
          </w:p>
        </w:tc>
        <w:tc>
          <w:tcPr>
            <w:tcW w:w="990" w:type="dxa"/>
          </w:tcPr>
          <w:p w:rsidR="0079456F" w:rsidRPr="00987CE9" w:rsidRDefault="00F25451" w:rsidP="00987CE9">
            <w:pPr>
              <w:jc w:val="center"/>
            </w:pPr>
            <w:r>
              <w:t>38</w:t>
            </w:r>
          </w:p>
        </w:tc>
        <w:tc>
          <w:tcPr>
            <w:tcW w:w="3870" w:type="dxa"/>
          </w:tcPr>
          <w:p w:rsidR="008F4FB8" w:rsidRPr="00966352" w:rsidRDefault="008F4FB8" w:rsidP="008F4FB8">
            <w:r w:rsidRPr="00966352">
              <w:t>Subject to a law of the St. Mary’s Indian Band, stating otherwise, the following persons may reside on St. Mary’s Indian Band Lands:</w:t>
            </w:r>
          </w:p>
          <w:p w:rsidR="008F4FB8" w:rsidRPr="00966352" w:rsidRDefault="008F4FB8" w:rsidP="008F4FB8"/>
          <w:p w:rsidR="008F4FB8" w:rsidRPr="00966352" w:rsidRDefault="008F4FB8" w:rsidP="00041F37">
            <w:pPr>
              <w:widowControl w:val="0"/>
              <w:numPr>
                <w:ilvl w:val="0"/>
                <w:numId w:val="22"/>
              </w:numPr>
              <w:tabs>
                <w:tab w:val="clear" w:pos="1440"/>
                <w:tab w:val="num" w:pos="453"/>
              </w:tabs>
              <w:ind w:left="453" w:hanging="450"/>
            </w:pPr>
            <w:r w:rsidRPr="00966352">
              <w:t>a Member;</w:t>
            </w:r>
          </w:p>
          <w:p w:rsidR="008F4FB8" w:rsidRPr="00966352" w:rsidRDefault="008F4FB8" w:rsidP="00041F37">
            <w:pPr>
              <w:widowControl w:val="0"/>
              <w:numPr>
                <w:ilvl w:val="0"/>
                <w:numId w:val="22"/>
              </w:numPr>
              <w:tabs>
                <w:tab w:val="clear" w:pos="1440"/>
                <w:tab w:val="num" w:pos="453"/>
              </w:tabs>
              <w:ind w:left="453" w:hanging="450"/>
            </w:pPr>
            <w:r w:rsidRPr="00966352">
              <w:t xml:space="preserve">a Member who has been allocated a residential lot by Council; </w:t>
            </w:r>
          </w:p>
          <w:p w:rsidR="008F4FB8" w:rsidRPr="00966352" w:rsidRDefault="008F4FB8" w:rsidP="00041F37">
            <w:pPr>
              <w:widowControl w:val="0"/>
              <w:numPr>
                <w:ilvl w:val="0"/>
                <w:numId w:val="22"/>
              </w:numPr>
              <w:tabs>
                <w:tab w:val="clear" w:pos="1440"/>
                <w:tab w:val="num" w:pos="453"/>
              </w:tabs>
              <w:ind w:left="453" w:hanging="450"/>
            </w:pPr>
            <w:r w:rsidRPr="00966352">
              <w:t>a Spouse and child of a Member referred to in subsection (b);</w:t>
            </w:r>
          </w:p>
          <w:p w:rsidR="008F4FB8" w:rsidRPr="00966352" w:rsidRDefault="008F4FB8" w:rsidP="00041F37">
            <w:pPr>
              <w:widowControl w:val="0"/>
              <w:numPr>
                <w:ilvl w:val="0"/>
                <w:numId w:val="22"/>
              </w:numPr>
              <w:tabs>
                <w:tab w:val="clear" w:pos="1440"/>
                <w:tab w:val="num" w:pos="453"/>
              </w:tabs>
              <w:ind w:left="453" w:hanging="450"/>
            </w:pPr>
            <w:r w:rsidRPr="00966352">
              <w:t>a Member with a registered interest in St. Mary’s Indian Band Lands;</w:t>
            </w:r>
          </w:p>
          <w:p w:rsidR="0079456F" w:rsidRPr="00966352" w:rsidRDefault="008F4FB8" w:rsidP="00E43875">
            <w:pPr>
              <w:widowControl w:val="0"/>
              <w:numPr>
                <w:ilvl w:val="0"/>
                <w:numId w:val="22"/>
              </w:numPr>
              <w:tabs>
                <w:tab w:val="clear" w:pos="1440"/>
                <w:tab w:val="num" w:pos="453"/>
              </w:tabs>
              <w:ind w:left="453" w:hanging="450"/>
            </w:pPr>
            <w:proofErr w:type="gramStart"/>
            <w:r w:rsidRPr="00966352">
              <w:t>a</w:t>
            </w:r>
            <w:proofErr w:type="gramEnd"/>
            <w:r w:rsidRPr="00966352">
              <w:t xml:space="preserve"> lessee or </w:t>
            </w:r>
            <w:proofErr w:type="spellStart"/>
            <w:r w:rsidRPr="00966352">
              <w:t>permittee</w:t>
            </w:r>
            <w:proofErr w:type="spellEnd"/>
            <w:r w:rsidRPr="00966352">
              <w:t>, in accordance with the provisions of the instrument granting the lease or permit.</w:t>
            </w:r>
          </w:p>
        </w:tc>
        <w:tc>
          <w:tcPr>
            <w:tcW w:w="3960" w:type="dxa"/>
          </w:tcPr>
          <w:p w:rsidR="008F4FB8" w:rsidRPr="00966352" w:rsidRDefault="008F4FB8" w:rsidP="008F4FB8">
            <w:pPr>
              <w:jc w:val="both"/>
            </w:pPr>
            <w:r w:rsidRPr="00966352">
              <w:t xml:space="preserve">Subject to a law of the </w:t>
            </w:r>
            <w:proofErr w:type="spellStart"/>
            <w:r w:rsidRPr="00966352">
              <w:t>ʔaq̓am</w:t>
            </w:r>
            <w:proofErr w:type="spellEnd"/>
            <w:r w:rsidRPr="00966352">
              <w:t xml:space="preserve">, stating otherwise, the following persons may reside on </w:t>
            </w:r>
            <w:proofErr w:type="spellStart"/>
            <w:r w:rsidRPr="00966352">
              <w:t>ʔaq̓am</w:t>
            </w:r>
            <w:proofErr w:type="spellEnd"/>
            <w:r w:rsidRPr="00966352">
              <w:t xml:space="preserve"> Lands:</w:t>
            </w:r>
          </w:p>
          <w:p w:rsidR="008F4FB8" w:rsidRPr="00966352" w:rsidRDefault="008F4FB8" w:rsidP="008F4FB8">
            <w:pPr>
              <w:jc w:val="both"/>
            </w:pPr>
          </w:p>
          <w:p w:rsidR="008F4FB8" w:rsidRPr="00966352" w:rsidRDefault="008F4FB8" w:rsidP="00041F37">
            <w:pPr>
              <w:widowControl w:val="0"/>
              <w:numPr>
                <w:ilvl w:val="0"/>
                <w:numId w:val="23"/>
              </w:numPr>
              <w:tabs>
                <w:tab w:val="clear" w:pos="1440"/>
                <w:tab w:val="num" w:pos="343"/>
              </w:tabs>
              <w:ind w:left="343" w:hanging="360"/>
              <w:jc w:val="both"/>
            </w:pPr>
            <w:r w:rsidRPr="00966352">
              <w:t>a Member;</w:t>
            </w:r>
          </w:p>
          <w:p w:rsidR="008F4FB8" w:rsidRPr="00966352" w:rsidRDefault="008F4FB8" w:rsidP="00041F37">
            <w:pPr>
              <w:widowControl w:val="0"/>
              <w:numPr>
                <w:ilvl w:val="0"/>
                <w:numId w:val="23"/>
              </w:numPr>
              <w:tabs>
                <w:tab w:val="clear" w:pos="1440"/>
                <w:tab w:val="num" w:pos="343"/>
              </w:tabs>
              <w:ind w:left="343" w:hanging="360"/>
              <w:jc w:val="both"/>
            </w:pPr>
            <w:r w:rsidRPr="00966352">
              <w:t xml:space="preserve">a Member who has been granted an allotment by Council; </w:t>
            </w:r>
          </w:p>
          <w:p w:rsidR="008F4FB8" w:rsidRPr="00966352" w:rsidRDefault="008F4FB8" w:rsidP="00041F37">
            <w:pPr>
              <w:widowControl w:val="0"/>
              <w:numPr>
                <w:ilvl w:val="0"/>
                <w:numId w:val="23"/>
              </w:numPr>
              <w:tabs>
                <w:tab w:val="clear" w:pos="1440"/>
                <w:tab w:val="num" w:pos="343"/>
              </w:tabs>
              <w:ind w:left="343" w:hanging="360"/>
              <w:jc w:val="both"/>
            </w:pPr>
            <w:r w:rsidRPr="00966352">
              <w:t>a Spouse and child of a Member referred to in subsection (b);</w:t>
            </w:r>
          </w:p>
          <w:p w:rsidR="008F4FB8" w:rsidRPr="00966352" w:rsidRDefault="008F4FB8" w:rsidP="00041F37">
            <w:pPr>
              <w:widowControl w:val="0"/>
              <w:numPr>
                <w:ilvl w:val="0"/>
                <w:numId w:val="23"/>
              </w:numPr>
              <w:tabs>
                <w:tab w:val="clear" w:pos="1440"/>
                <w:tab w:val="num" w:pos="343"/>
              </w:tabs>
              <w:ind w:left="343" w:hanging="360"/>
              <w:jc w:val="both"/>
            </w:pPr>
            <w:r w:rsidRPr="00966352">
              <w:t xml:space="preserve">a Member with a registered land instrument that grants an interest in </w:t>
            </w:r>
            <w:proofErr w:type="spellStart"/>
            <w:r w:rsidRPr="00966352">
              <w:t>ʔaq̓am</w:t>
            </w:r>
            <w:proofErr w:type="spellEnd"/>
            <w:r w:rsidRPr="00966352">
              <w:t xml:space="preserve"> Lands;</w:t>
            </w:r>
          </w:p>
          <w:p w:rsidR="008F4FB8" w:rsidRPr="00966352" w:rsidRDefault="008F4FB8" w:rsidP="00041F37">
            <w:pPr>
              <w:widowControl w:val="0"/>
              <w:numPr>
                <w:ilvl w:val="0"/>
                <w:numId w:val="23"/>
              </w:numPr>
              <w:tabs>
                <w:tab w:val="clear" w:pos="1440"/>
                <w:tab w:val="num" w:pos="343"/>
              </w:tabs>
              <w:ind w:left="343" w:hanging="360"/>
              <w:jc w:val="both"/>
            </w:pPr>
            <w:proofErr w:type="gramStart"/>
            <w:r w:rsidRPr="00966352">
              <w:t>a</w:t>
            </w:r>
            <w:proofErr w:type="gramEnd"/>
            <w:r w:rsidRPr="00966352">
              <w:t xml:space="preserve"> lessee or </w:t>
            </w:r>
            <w:proofErr w:type="spellStart"/>
            <w:r w:rsidRPr="00966352">
              <w:t>permittee</w:t>
            </w:r>
            <w:proofErr w:type="spellEnd"/>
            <w:r w:rsidRPr="00966352">
              <w:t>, in accordance with the provisions of the land instrument granting the lease or permit.</w:t>
            </w:r>
          </w:p>
          <w:p w:rsidR="0079456F" w:rsidRPr="00966352" w:rsidRDefault="0079456F" w:rsidP="0079456F">
            <w:pPr>
              <w:ind w:left="720" w:hanging="720"/>
              <w:jc w:val="both"/>
            </w:pPr>
          </w:p>
        </w:tc>
        <w:tc>
          <w:tcPr>
            <w:tcW w:w="3420" w:type="dxa"/>
          </w:tcPr>
          <w:p w:rsidR="0079456F" w:rsidRPr="00966352" w:rsidRDefault="002868E0">
            <w:r>
              <w:t>Minor change to subsection (b) to change the term “residential lot” to “allotment”.</w:t>
            </w:r>
          </w:p>
        </w:tc>
      </w:tr>
      <w:tr w:rsidR="0079456F" w:rsidRPr="00966352" w:rsidTr="00600249">
        <w:trPr>
          <w:trHeight w:val="1970"/>
        </w:trPr>
        <w:tc>
          <w:tcPr>
            <w:tcW w:w="2268" w:type="dxa"/>
          </w:tcPr>
          <w:p w:rsidR="0079456F" w:rsidRPr="00966352" w:rsidRDefault="00F25451">
            <w:r>
              <w:t>Section 36</w:t>
            </w:r>
            <w:r w:rsidR="008F4FB8" w:rsidRPr="00966352">
              <w:t>.1</w:t>
            </w:r>
          </w:p>
        </w:tc>
        <w:tc>
          <w:tcPr>
            <w:tcW w:w="990" w:type="dxa"/>
          </w:tcPr>
          <w:p w:rsidR="0079456F" w:rsidRPr="00987CE9" w:rsidRDefault="00743380" w:rsidP="00987CE9">
            <w:pPr>
              <w:jc w:val="center"/>
            </w:pPr>
            <w:r>
              <w:t>40</w:t>
            </w:r>
          </w:p>
        </w:tc>
        <w:tc>
          <w:tcPr>
            <w:tcW w:w="3870" w:type="dxa"/>
          </w:tcPr>
          <w:p w:rsidR="0079456F" w:rsidRPr="00966352" w:rsidRDefault="008F4FB8" w:rsidP="00E43875">
            <w:r w:rsidRPr="00966352">
              <w:rPr>
                <w:lang w:eastAsia="en-CA"/>
              </w:rPr>
              <w:t xml:space="preserve">A Member who receives an interest in St. Mary’s Indian Band Lands by testamentary disposition, succession or through a declaration of mental incompetence is entitled to have that interest registered in the St. Mary’s Indian Band Lands Register provided that the written instrument transferring the interest is duly executed by the person duly appointed under the </w:t>
            </w:r>
            <w:r w:rsidRPr="00966352">
              <w:rPr>
                <w:i/>
                <w:lang w:eastAsia="en-CA"/>
              </w:rPr>
              <w:t xml:space="preserve">Indian Act </w:t>
            </w:r>
            <w:r w:rsidRPr="00966352">
              <w:rPr>
                <w:lang w:eastAsia="en-CA"/>
              </w:rPr>
              <w:t>as the personal representative of the estate of the deceased or the mentally incompetent Member.</w:t>
            </w:r>
          </w:p>
        </w:tc>
        <w:tc>
          <w:tcPr>
            <w:tcW w:w="3960" w:type="dxa"/>
          </w:tcPr>
          <w:p w:rsidR="008F4FB8" w:rsidRPr="00966352" w:rsidRDefault="008F4FB8" w:rsidP="00041F37">
            <w:pPr>
              <w:jc w:val="both"/>
              <w:rPr>
                <w:lang w:eastAsia="en-CA"/>
              </w:rPr>
            </w:pPr>
            <w:r w:rsidRPr="00966352">
              <w:rPr>
                <w:lang w:eastAsia="en-CA"/>
              </w:rPr>
              <w:t xml:space="preserve">A person who receives an interest in </w:t>
            </w:r>
            <w:proofErr w:type="spellStart"/>
            <w:r w:rsidRPr="00966352">
              <w:rPr>
                <w:lang w:eastAsia="en-CA"/>
              </w:rPr>
              <w:t>ʔaq̓am</w:t>
            </w:r>
            <w:proofErr w:type="spellEnd"/>
            <w:r w:rsidRPr="00966352">
              <w:rPr>
                <w:lang w:eastAsia="en-CA"/>
              </w:rPr>
              <w:t xml:space="preserve"> Lands from a Member by testamentary disposition is entitled to have that interest registered in the First Nation Land Register provided that:</w:t>
            </w:r>
          </w:p>
          <w:p w:rsidR="008F4FB8" w:rsidRPr="00966352" w:rsidRDefault="008F4FB8" w:rsidP="00041F37">
            <w:pPr>
              <w:spacing w:before="100" w:beforeAutospacing="1" w:after="240"/>
              <w:ind w:left="343" w:hanging="343"/>
              <w:jc w:val="both"/>
              <w:rPr>
                <w:lang w:eastAsia="en-CA"/>
              </w:rPr>
            </w:pPr>
            <w:r w:rsidRPr="00966352">
              <w:rPr>
                <w:lang w:eastAsia="en-CA"/>
              </w:rPr>
              <w:t>(a)</w:t>
            </w:r>
            <w:r w:rsidRPr="00966352">
              <w:rPr>
                <w:lang w:eastAsia="en-CA"/>
              </w:rPr>
              <w:tab/>
              <w:t xml:space="preserve">where the deceased Member was ordinarily resident on </w:t>
            </w:r>
            <w:proofErr w:type="spellStart"/>
            <w:r w:rsidRPr="00966352">
              <w:rPr>
                <w:lang w:eastAsia="en-CA"/>
              </w:rPr>
              <w:t>ʔaq̓am</w:t>
            </w:r>
            <w:proofErr w:type="spellEnd"/>
            <w:r w:rsidRPr="00966352">
              <w:rPr>
                <w:lang w:eastAsia="en-CA"/>
              </w:rPr>
              <w:t xml:space="preserve"> Lands and the will is either approved in whole by the Minister, or the part of the will addressing the interest is approved by the Minister, under section 45 of the </w:t>
            </w:r>
            <w:r w:rsidRPr="00966352">
              <w:rPr>
                <w:i/>
                <w:lang w:eastAsia="en-CA"/>
              </w:rPr>
              <w:t>Indian Act</w:t>
            </w:r>
            <w:r w:rsidRPr="00966352">
              <w:rPr>
                <w:lang w:eastAsia="en-CA"/>
              </w:rPr>
              <w:t>, the land instrument transferring the interest is duly executed by either:</w:t>
            </w:r>
          </w:p>
          <w:p w:rsidR="008F4FB8" w:rsidRPr="00966352" w:rsidRDefault="008F4FB8" w:rsidP="00041F37">
            <w:pPr>
              <w:pStyle w:val="ListParagraph"/>
              <w:widowControl w:val="0"/>
              <w:numPr>
                <w:ilvl w:val="0"/>
                <w:numId w:val="25"/>
              </w:numPr>
              <w:spacing w:before="100" w:beforeAutospacing="1" w:after="240"/>
              <w:ind w:left="703"/>
              <w:contextualSpacing w:val="0"/>
              <w:jc w:val="both"/>
              <w:rPr>
                <w:lang w:eastAsia="en-CA"/>
              </w:rPr>
            </w:pPr>
            <w:r w:rsidRPr="00966352">
              <w:rPr>
                <w:lang w:eastAsia="en-CA"/>
              </w:rPr>
              <w:t xml:space="preserve">the executor who is approved by the Minister, or </w:t>
            </w:r>
          </w:p>
          <w:p w:rsidR="008F4FB8" w:rsidRPr="00966352" w:rsidRDefault="008F4FB8" w:rsidP="00041F37">
            <w:pPr>
              <w:pStyle w:val="ListParagraph"/>
              <w:widowControl w:val="0"/>
              <w:numPr>
                <w:ilvl w:val="0"/>
                <w:numId w:val="25"/>
              </w:numPr>
              <w:spacing w:before="100" w:beforeAutospacing="1" w:after="240"/>
              <w:ind w:left="703"/>
              <w:contextualSpacing w:val="0"/>
              <w:jc w:val="both"/>
              <w:rPr>
                <w:lang w:eastAsia="en-CA"/>
              </w:rPr>
            </w:pPr>
            <w:r w:rsidRPr="00966352">
              <w:rPr>
                <w:lang w:eastAsia="en-CA"/>
              </w:rPr>
              <w:t>if no executor is named in the will, the administrator who is appointed by the Minister; or</w:t>
            </w:r>
          </w:p>
          <w:p w:rsidR="008F4FB8" w:rsidRPr="00966352" w:rsidRDefault="008F4FB8" w:rsidP="00041F37">
            <w:pPr>
              <w:spacing w:before="100" w:beforeAutospacing="1" w:after="240"/>
              <w:ind w:left="343" w:hanging="343"/>
              <w:jc w:val="both"/>
              <w:rPr>
                <w:lang w:eastAsia="en-CA"/>
              </w:rPr>
            </w:pPr>
            <w:r w:rsidRPr="00966352">
              <w:rPr>
                <w:lang w:eastAsia="en-CA"/>
              </w:rPr>
              <w:t>(b)</w:t>
            </w:r>
            <w:r w:rsidRPr="00966352">
              <w:rPr>
                <w:lang w:eastAsia="en-CA"/>
              </w:rPr>
              <w:tab/>
              <w:t xml:space="preserve">where the deceased Member was not ordinarily resident on </w:t>
            </w:r>
            <w:proofErr w:type="spellStart"/>
            <w:r w:rsidRPr="00966352">
              <w:rPr>
                <w:lang w:eastAsia="en-CA"/>
              </w:rPr>
              <w:t>ʔaq̓am</w:t>
            </w:r>
            <w:proofErr w:type="spellEnd"/>
            <w:r w:rsidRPr="00966352">
              <w:rPr>
                <w:lang w:eastAsia="en-CA"/>
              </w:rPr>
              <w:t xml:space="preserve"> Lands and:</w:t>
            </w:r>
          </w:p>
          <w:p w:rsidR="008F4FB8" w:rsidRPr="00966352" w:rsidRDefault="008F4FB8" w:rsidP="00041F37">
            <w:pPr>
              <w:pStyle w:val="ListParagraph"/>
              <w:widowControl w:val="0"/>
              <w:numPr>
                <w:ilvl w:val="0"/>
                <w:numId w:val="24"/>
              </w:numPr>
              <w:spacing w:before="100" w:beforeAutospacing="1" w:after="240"/>
              <w:ind w:left="703" w:firstLine="0"/>
              <w:contextualSpacing w:val="0"/>
              <w:jc w:val="both"/>
              <w:rPr>
                <w:lang w:eastAsia="en-CA"/>
              </w:rPr>
            </w:pPr>
            <w:r w:rsidRPr="00966352">
              <w:rPr>
                <w:lang w:eastAsia="en-CA"/>
              </w:rPr>
              <w:t>the will is approved by a court, the land instrument transferring the interest is duly executed by the person that is named in the court order as the executor or administrator of the deceased Member’s estate; or</w:t>
            </w:r>
          </w:p>
          <w:p w:rsidR="0079456F" w:rsidRPr="00966352" w:rsidRDefault="008F4FB8" w:rsidP="00C553C3">
            <w:pPr>
              <w:pStyle w:val="ListParagraph"/>
              <w:widowControl w:val="0"/>
              <w:numPr>
                <w:ilvl w:val="0"/>
                <w:numId w:val="24"/>
              </w:numPr>
              <w:spacing w:before="100" w:beforeAutospacing="1" w:after="240"/>
              <w:ind w:left="703" w:firstLine="0"/>
              <w:contextualSpacing w:val="0"/>
              <w:jc w:val="both"/>
              <w:rPr>
                <w:lang w:eastAsia="en-CA"/>
              </w:rPr>
            </w:pPr>
            <w:r w:rsidRPr="00966352">
              <w:rPr>
                <w:lang w:eastAsia="en-CA"/>
              </w:rPr>
              <w:t xml:space="preserve">the Minister assumes jurisdiction under sections 4(3) and 43 of the </w:t>
            </w:r>
            <w:r w:rsidRPr="00966352">
              <w:rPr>
                <w:i/>
                <w:lang w:eastAsia="en-CA"/>
              </w:rPr>
              <w:t>Indian Act</w:t>
            </w:r>
            <w:r w:rsidRPr="00966352">
              <w:rPr>
                <w:lang w:eastAsia="en-CA"/>
              </w:rPr>
              <w:t>, the land instrument transferring the interest is duly executed by the person who is appointed by the Minister to be the administrator of the deceased Member’s estate;</w:t>
            </w:r>
          </w:p>
        </w:tc>
        <w:tc>
          <w:tcPr>
            <w:tcW w:w="3420" w:type="dxa"/>
          </w:tcPr>
          <w:p w:rsidR="0079456F" w:rsidRPr="00966352" w:rsidRDefault="00D30704" w:rsidP="00D30704">
            <w:r>
              <w:t xml:space="preserve">In the proposed amendments, this section further clarifies </w:t>
            </w:r>
            <w:r w:rsidR="002868E0">
              <w:t xml:space="preserve">who has the authority to make application for the registration of an interest in </w:t>
            </w:r>
            <w:proofErr w:type="spellStart"/>
            <w:r w:rsidR="002868E0" w:rsidRPr="00966352">
              <w:rPr>
                <w:lang w:eastAsia="en-CA"/>
              </w:rPr>
              <w:t>ʔaq̓am</w:t>
            </w:r>
            <w:proofErr w:type="spellEnd"/>
            <w:r w:rsidR="002868E0" w:rsidRPr="00966352">
              <w:rPr>
                <w:lang w:eastAsia="en-CA"/>
              </w:rPr>
              <w:t xml:space="preserve"> Lands</w:t>
            </w:r>
            <w:r w:rsidR="002868E0">
              <w:rPr>
                <w:lang w:eastAsia="en-CA"/>
              </w:rPr>
              <w:t xml:space="preserve"> </w:t>
            </w:r>
            <w:r>
              <w:rPr>
                <w:lang w:eastAsia="en-CA"/>
              </w:rPr>
              <w:t>on behalf of a member that has</w:t>
            </w:r>
            <w:r w:rsidR="002868E0">
              <w:rPr>
                <w:lang w:eastAsia="en-CA"/>
              </w:rPr>
              <w:t xml:space="preserve"> received </w:t>
            </w:r>
            <w:r>
              <w:rPr>
                <w:lang w:eastAsia="en-CA"/>
              </w:rPr>
              <w:t xml:space="preserve">the </w:t>
            </w:r>
            <w:r w:rsidR="00FD028F">
              <w:rPr>
                <w:lang w:eastAsia="en-CA"/>
              </w:rPr>
              <w:t>interest through</w:t>
            </w:r>
            <w:r w:rsidR="002868E0">
              <w:rPr>
                <w:lang w:eastAsia="en-CA"/>
              </w:rPr>
              <w:t xml:space="preserve"> testamentary disposition</w:t>
            </w:r>
            <w:r>
              <w:rPr>
                <w:lang w:eastAsia="en-CA"/>
              </w:rPr>
              <w:t>, intestate succession, or from a member who has been declared mentally incompetent. Section 36.1 clarifies this process for testamentary disposition.</w:t>
            </w:r>
          </w:p>
        </w:tc>
      </w:tr>
      <w:tr w:rsidR="0079456F" w:rsidRPr="00966352" w:rsidTr="003728E3">
        <w:trPr>
          <w:trHeight w:val="272"/>
        </w:trPr>
        <w:tc>
          <w:tcPr>
            <w:tcW w:w="2268" w:type="dxa"/>
          </w:tcPr>
          <w:p w:rsidR="0079456F" w:rsidRPr="00966352" w:rsidRDefault="00F25451">
            <w:r>
              <w:t>Section 36</w:t>
            </w:r>
            <w:r w:rsidR="008F4FB8" w:rsidRPr="00966352">
              <w:t>.2</w:t>
            </w:r>
          </w:p>
        </w:tc>
        <w:tc>
          <w:tcPr>
            <w:tcW w:w="990" w:type="dxa"/>
          </w:tcPr>
          <w:p w:rsidR="0079456F" w:rsidRPr="00987CE9" w:rsidRDefault="00F25451" w:rsidP="00987CE9">
            <w:pPr>
              <w:jc w:val="center"/>
            </w:pPr>
            <w:r>
              <w:t>40</w:t>
            </w:r>
          </w:p>
        </w:tc>
        <w:tc>
          <w:tcPr>
            <w:tcW w:w="3870" w:type="dxa"/>
          </w:tcPr>
          <w:p w:rsidR="000E6AE1" w:rsidRPr="00966352" w:rsidRDefault="000E6AE1" w:rsidP="000E6AE1">
            <w:pPr>
              <w:ind w:left="3"/>
              <w:rPr>
                <w:lang w:eastAsia="en-CA"/>
              </w:rPr>
            </w:pPr>
            <w:r w:rsidRPr="00966352">
              <w:rPr>
                <w:lang w:eastAsia="en-CA"/>
              </w:rPr>
              <w:t xml:space="preserve">A Member who purchases an interest in St. Mary’s Indian Band Lands under subsection 50(2) of the </w:t>
            </w:r>
            <w:r w:rsidRPr="00966352">
              <w:rPr>
                <w:i/>
                <w:lang w:eastAsia="en-CA"/>
              </w:rPr>
              <w:t>Indian Act</w:t>
            </w:r>
            <w:r w:rsidRPr="00966352">
              <w:rPr>
                <w:lang w:eastAsia="en-CA"/>
              </w:rPr>
              <w:t xml:space="preserve"> is entitled to have that interest registered in the St. Mary’s Indian Band Lands Register provided that:</w:t>
            </w:r>
          </w:p>
          <w:p w:rsidR="000E6AE1" w:rsidRPr="00966352" w:rsidRDefault="000E6AE1" w:rsidP="00041F37">
            <w:pPr>
              <w:spacing w:before="100" w:beforeAutospacing="1" w:after="240"/>
              <w:ind w:left="453" w:hanging="450"/>
              <w:rPr>
                <w:lang w:eastAsia="en-CA"/>
              </w:rPr>
            </w:pPr>
            <w:r w:rsidRPr="00966352">
              <w:rPr>
                <w:lang w:eastAsia="en-CA"/>
              </w:rPr>
              <w:t xml:space="preserve">(a) </w:t>
            </w:r>
            <w:r w:rsidRPr="00966352">
              <w:rPr>
                <w:lang w:eastAsia="en-CA"/>
              </w:rPr>
              <w:tab/>
              <w:t xml:space="preserve">the written instrument transferring the interest is duly executed by the person duly authorized under the </w:t>
            </w:r>
            <w:r w:rsidRPr="00966352">
              <w:rPr>
                <w:i/>
                <w:lang w:eastAsia="en-CA"/>
              </w:rPr>
              <w:t>Indian Act</w:t>
            </w:r>
            <w:r w:rsidRPr="00966352">
              <w:rPr>
                <w:lang w:eastAsia="en-CA"/>
              </w:rPr>
              <w:t xml:space="preserve"> to transfer the interest; and </w:t>
            </w:r>
          </w:p>
          <w:p w:rsidR="000E6AE1" w:rsidRPr="00966352" w:rsidRDefault="000E6AE1" w:rsidP="00041F37">
            <w:pPr>
              <w:spacing w:after="240"/>
              <w:ind w:left="453" w:hanging="450"/>
              <w:rPr>
                <w:lang w:eastAsia="en-CA"/>
              </w:rPr>
            </w:pPr>
            <w:r w:rsidRPr="00966352">
              <w:rPr>
                <w:lang w:eastAsia="en-CA"/>
              </w:rPr>
              <w:t xml:space="preserve">(b) </w:t>
            </w:r>
            <w:r w:rsidRPr="00966352">
              <w:rPr>
                <w:lang w:eastAsia="en-CA"/>
              </w:rPr>
              <w:tab/>
              <w:t xml:space="preserve">Council has, by Resolution, consented to the written instrument transferring the interest to the purchasing Member. </w:t>
            </w:r>
          </w:p>
          <w:p w:rsidR="0079456F" w:rsidRPr="00966352" w:rsidRDefault="0079456F" w:rsidP="00E43875"/>
        </w:tc>
        <w:tc>
          <w:tcPr>
            <w:tcW w:w="3960" w:type="dxa"/>
          </w:tcPr>
          <w:p w:rsidR="000E6AE1" w:rsidRPr="00966352" w:rsidRDefault="000E6AE1" w:rsidP="00041F37">
            <w:pPr>
              <w:spacing w:before="100" w:beforeAutospacing="1" w:after="240"/>
              <w:jc w:val="both"/>
              <w:rPr>
                <w:lang w:eastAsia="en-CA"/>
              </w:rPr>
            </w:pPr>
            <w:r w:rsidRPr="00966352">
              <w:rPr>
                <w:lang w:eastAsia="en-CA"/>
              </w:rPr>
              <w:t xml:space="preserve">A person who receives an interest in </w:t>
            </w:r>
            <w:proofErr w:type="spellStart"/>
            <w:r w:rsidRPr="00966352">
              <w:rPr>
                <w:lang w:eastAsia="en-CA"/>
              </w:rPr>
              <w:t>ʔaq̓am</w:t>
            </w:r>
            <w:proofErr w:type="spellEnd"/>
            <w:r w:rsidRPr="00966352">
              <w:rPr>
                <w:lang w:eastAsia="en-CA"/>
              </w:rPr>
              <w:t xml:space="preserve"> Lands from a Member by intestate succession is entitled to have that interest registered in the First Nation Land Register provided that:</w:t>
            </w:r>
          </w:p>
          <w:p w:rsidR="000E6AE1" w:rsidRPr="00966352" w:rsidRDefault="000E6AE1" w:rsidP="00041F37">
            <w:pPr>
              <w:ind w:left="523" w:hanging="523"/>
              <w:jc w:val="both"/>
              <w:rPr>
                <w:lang w:eastAsia="en-CA"/>
              </w:rPr>
            </w:pPr>
            <w:r w:rsidRPr="00966352">
              <w:rPr>
                <w:lang w:eastAsia="en-CA"/>
              </w:rPr>
              <w:t>(a)</w:t>
            </w:r>
            <w:r w:rsidRPr="00966352">
              <w:rPr>
                <w:lang w:eastAsia="en-CA"/>
              </w:rPr>
              <w:tab/>
              <w:t xml:space="preserve">where the deceased Member was ordinarily resident on </w:t>
            </w:r>
            <w:proofErr w:type="spellStart"/>
            <w:r w:rsidRPr="00966352">
              <w:rPr>
                <w:lang w:eastAsia="en-CA"/>
              </w:rPr>
              <w:t>ʔaq̓am</w:t>
            </w:r>
            <w:proofErr w:type="spellEnd"/>
            <w:r w:rsidRPr="00966352">
              <w:rPr>
                <w:lang w:eastAsia="en-CA"/>
              </w:rPr>
              <w:t xml:space="preserve"> Lands, the land instrument transferring the interest is duly executed by the person who is appointed by the Minister under section 43 of the </w:t>
            </w:r>
            <w:r w:rsidRPr="00966352">
              <w:rPr>
                <w:i/>
                <w:lang w:eastAsia="en-CA"/>
              </w:rPr>
              <w:t>Indian Act</w:t>
            </w:r>
            <w:r w:rsidRPr="00966352">
              <w:rPr>
                <w:lang w:eastAsia="en-CA"/>
              </w:rPr>
              <w:t xml:space="preserve"> to be the administrator of that Member’s estate; or</w:t>
            </w:r>
          </w:p>
          <w:p w:rsidR="000E6AE1" w:rsidRPr="00966352" w:rsidRDefault="000E6AE1" w:rsidP="00041F37">
            <w:pPr>
              <w:spacing w:before="100" w:beforeAutospacing="1" w:after="240"/>
              <w:ind w:left="523" w:hanging="523"/>
              <w:jc w:val="both"/>
              <w:rPr>
                <w:lang w:eastAsia="en-CA"/>
              </w:rPr>
            </w:pPr>
            <w:r w:rsidRPr="00966352">
              <w:rPr>
                <w:lang w:eastAsia="en-CA"/>
              </w:rPr>
              <w:t>(b)</w:t>
            </w:r>
            <w:r w:rsidRPr="00966352">
              <w:rPr>
                <w:lang w:eastAsia="en-CA"/>
              </w:rPr>
              <w:tab/>
              <w:t>where the deceased Member was not ordinarily resident on reserve and:</w:t>
            </w:r>
          </w:p>
          <w:p w:rsidR="000E6AE1" w:rsidRPr="00966352" w:rsidRDefault="000E6AE1" w:rsidP="00041F37">
            <w:pPr>
              <w:pStyle w:val="ListParagraph"/>
              <w:widowControl w:val="0"/>
              <w:numPr>
                <w:ilvl w:val="0"/>
                <w:numId w:val="26"/>
              </w:numPr>
              <w:spacing w:before="100" w:beforeAutospacing="1" w:after="240"/>
              <w:ind w:left="1063"/>
              <w:contextualSpacing w:val="0"/>
              <w:jc w:val="both"/>
              <w:rPr>
                <w:lang w:eastAsia="en-CA"/>
              </w:rPr>
            </w:pPr>
            <w:r w:rsidRPr="00966352">
              <w:rPr>
                <w:lang w:eastAsia="en-CA"/>
              </w:rPr>
              <w:t>a court has made an order regarding the deceased Member’s estate, the land instrument transferring the interest is duly executed by the person who is named in the court order as the administrator of estate; or</w:t>
            </w:r>
          </w:p>
          <w:p w:rsidR="0079456F" w:rsidRPr="00966352" w:rsidRDefault="000E6AE1" w:rsidP="00041F37">
            <w:pPr>
              <w:pStyle w:val="ListParagraph"/>
              <w:widowControl w:val="0"/>
              <w:numPr>
                <w:ilvl w:val="0"/>
                <w:numId w:val="26"/>
              </w:numPr>
              <w:spacing w:before="100" w:beforeAutospacing="1" w:after="240"/>
              <w:ind w:left="1063"/>
              <w:contextualSpacing w:val="0"/>
              <w:jc w:val="both"/>
              <w:rPr>
                <w:lang w:eastAsia="en-CA"/>
              </w:rPr>
            </w:pPr>
            <w:r w:rsidRPr="00966352">
              <w:rPr>
                <w:lang w:eastAsia="en-CA"/>
              </w:rPr>
              <w:t xml:space="preserve">the Minister assumes jurisdiction under sections 4(3) and 43 of the </w:t>
            </w:r>
            <w:r w:rsidRPr="00966352">
              <w:rPr>
                <w:i/>
                <w:lang w:eastAsia="en-CA"/>
              </w:rPr>
              <w:t>Indian Act</w:t>
            </w:r>
            <w:r w:rsidRPr="00966352">
              <w:rPr>
                <w:lang w:eastAsia="en-CA"/>
              </w:rPr>
              <w:t>, the person who is appointed by the Minister to be the administrator of estate;</w:t>
            </w:r>
          </w:p>
        </w:tc>
        <w:tc>
          <w:tcPr>
            <w:tcW w:w="3420" w:type="dxa"/>
          </w:tcPr>
          <w:p w:rsidR="0079456F" w:rsidRPr="00966352" w:rsidRDefault="00D30704" w:rsidP="00FD028F">
            <w:r>
              <w:t xml:space="preserve">In the proposed amendments, this section further clarifies who has the authority to make application for the registration of an interest in </w:t>
            </w:r>
            <w:proofErr w:type="spellStart"/>
            <w:r w:rsidRPr="00966352">
              <w:rPr>
                <w:lang w:eastAsia="en-CA"/>
              </w:rPr>
              <w:t>ʔaq̓am</w:t>
            </w:r>
            <w:proofErr w:type="spellEnd"/>
            <w:r w:rsidRPr="00966352">
              <w:rPr>
                <w:lang w:eastAsia="en-CA"/>
              </w:rPr>
              <w:t xml:space="preserve"> Lands</w:t>
            </w:r>
            <w:r>
              <w:rPr>
                <w:lang w:eastAsia="en-CA"/>
              </w:rPr>
              <w:t xml:space="preserve"> on behalf of a member that has received the </w:t>
            </w:r>
            <w:r w:rsidR="00FD028F">
              <w:rPr>
                <w:lang w:eastAsia="en-CA"/>
              </w:rPr>
              <w:t>interest through</w:t>
            </w:r>
            <w:r>
              <w:rPr>
                <w:lang w:eastAsia="en-CA"/>
              </w:rPr>
              <w:t xml:space="preserve"> testamentary disposition, intestate succession, or from a member who has been declared mentally incompetent. Section 36.2 clarifies this process for </w:t>
            </w:r>
            <w:r w:rsidR="00FD028F">
              <w:rPr>
                <w:lang w:eastAsia="en-CA"/>
              </w:rPr>
              <w:t>intestate succession</w:t>
            </w:r>
            <w:r>
              <w:rPr>
                <w:lang w:eastAsia="en-CA"/>
              </w:rPr>
              <w:t>.</w:t>
            </w:r>
          </w:p>
        </w:tc>
      </w:tr>
      <w:tr w:rsidR="008F4FB8" w:rsidRPr="00966352" w:rsidTr="003728E3">
        <w:trPr>
          <w:trHeight w:val="272"/>
        </w:trPr>
        <w:tc>
          <w:tcPr>
            <w:tcW w:w="2268" w:type="dxa"/>
          </w:tcPr>
          <w:p w:rsidR="008F4FB8" w:rsidRPr="00966352" w:rsidRDefault="00F25451">
            <w:r>
              <w:t>Section 36</w:t>
            </w:r>
            <w:r w:rsidR="008F4FB8" w:rsidRPr="00966352">
              <w:t>.3</w:t>
            </w:r>
          </w:p>
        </w:tc>
        <w:tc>
          <w:tcPr>
            <w:tcW w:w="990" w:type="dxa"/>
          </w:tcPr>
          <w:p w:rsidR="008F4FB8" w:rsidRPr="00987CE9" w:rsidRDefault="00F25451" w:rsidP="00987CE9">
            <w:pPr>
              <w:jc w:val="center"/>
            </w:pPr>
            <w:r>
              <w:t>40</w:t>
            </w:r>
          </w:p>
        </w:tc>
        <w:tc>
          <w:tcPr>
            <w:tcW w:w="3870" w:type="dxa"/>
          </w:tcPr>
          <w:p w:rsidR="008F4FB8" w:rsidRPr="00966352" w:rsidRDefault="000E6AE1" w:rsidP="00E43875">
            <w:r w:rsidRPr="00966352">
              <w:rPr>
                <w:lang w:eastAsia="en-CA"/>
              </w:rPr>
              <w:t xml:space="preserve">Council may, by Resolution, authorize the </w:t>
            </w:r>
            <w:r w:rsidRPr="00966352">
              <w:t>Lands Manager to act as a delegate of Council under section 37.2.</w:t>
            </w:r>
          </w:p>
        </w:tc>
        <w:tc>
          <w:tcPr>
            <w:tcW w:w="3960" w:type="dxa"/>
          </w:tcPr>
          <w:p w:rsidR="000E6AE1" w:rsidRPr="00966352" w:rsidRDefault="000E6AE1" w:rsidP="008E753F">
            <w:pPr>
              <w:spacing w:before="100" w:beforeAutospacing="1" w:after="240"/>
              <w:jc w:val="both"/>
              <w:rPr>
                <w:lang w:eastAsia="en-CA"/>
              </w:rPr>
            </w:pPr>
            <w:r w:rsidRPr="00966352">
              <w:rPr>
                <w:lang w:eastAsia="en-CA"/>
              </w:rPr>
              <w:t xml:space="preserve">A person who receives an interest in </w:t>
            </w:r>
            <w:proofErr w:type="spellStart"/>
            <w:r w:rsidRPr="00966352">
              <w:rPr>
                <w:lang w:eastAsia="en-CA"/>
              </w:rPr>
              <w:t>ʔaq̓am</w:t>
            </w:r>
            <w:proofErr w:type="spellEnd"/>
            <w:r w:rsidRPr="00966352">
              <w:rPr>
                <w:lang w:eastAsia="en-CA"/>
              </w:rPr>
              <w:t xml:space="preserve"> Lands from a Member who has been declared by a court or health authority to be mentally incompetent is entitled to have that interest registered in the First Nation Land Register provided that: </w:t>
            </w:r>
          </w:p>
          <w:p w:rsidR="000E6AE1" w:rsidRPr="00966352" w:rsidRDefault="000E6AE1" w:rsidP="00BF3D03">
            <w:pPr>
              <w:spacing w:before="100" w:beforeAutospacing="1" w:after="240"/>
              <w:ind w:left="523" w:hanging="523"/>
              <w:jc w:val="both"/>
              <w:rPr>
                <w:lang w:eastAsia="en-CA"/>
              </w:rPr>
            </w:pPr>
            <w:r w:rsidRPr="00966352">
              <w:rPr>
                <w:lang w:eastAsia="en-CA"/>
              </w:rPr>
              <w:t>(a)</w:t>
            </w:r>
            <w:r w:rsidRPr="00966352">
              <w:rPr>
                <w:lang w:eastAsia="en-CA"/>
              </w:rPr>
              <w:tab/>
              <w:t xml:space="preserve">where the Member who is declared mentally incompetent is ordinarily resident on </w:t>
            </w:r>
            <w:proofErr w:type="spellStart"/>
            <w:r w:rsidRPr="00966352">
              <w:rPr>
                <w:lang w:eastAsia="en-CA"/>
              </w:rPr>
              <w:t>ʔaq̓am</w:t>
            </w:r>
            <w:proofErr w:type="spellEnd"/>
            <w:r w:rsidRPr="00966352">
              <w:rPr>
                <w:lang w:eastAsia="en-CA"/>
              </w:rPr>
              <w:t xml:space="preserve"> Lands, the land instrument transferring the interest is duly executed by either:</w:t>
            </w:r>
          </w:p>
          <w:p w:rsidR="000E6AE1" w:rsidRPr="00966352" w:rsidRDefault="000E6AE1" w:rsidP="004F15A4">
            <w:pPr>
              <w:pStyle w:val="ListParagraph"/>
              <w:widowControl w:val="0"/>
              <w:numPr>
                <w:ilvl w:val="0"/>
                <w:numId w:val="27"/>
              </w:numPr>
              <w:spacing w:before="100" w:beforeAutospacing="1" w:after="240"/>
              <w:ind w:left="1063"/>
              <w:contextualSpacing w:val="0"/>
              <w:jc w:val="both"/>
              <w:rPr>
                <w:lang w:eastAsia="en-CA"/>
              </w:rPr>
            </w:pPr>
            <w:r w:rsidRPr="00966352">
              <w:rPr>
                <w:lang w:eastAsia="en-CA"/>
              </w:rPr>
              <w:t>the Minister, or</w:t>
            </w:r>
          </w:p>
          <w:p w:rsidR="000E6AE1" w:rsidRPr="00966352" w:rsidRDefault="000E6AE1" w:rsidP="004F15A4">
            <w:pPr>
              <w:pStyle w:val="ListParagraph"/>
              <w:widowControl w:val="0"/>
              <w:numPr>
                <w:ilvl w:val="0"/>
                <w:numId w:val="27"/>
              </w:numPr>
              <w:spacing w:before="100" w:beforeAutospacing="1" w:after="240"/>
              <w:ind w:left="1063"/>
              <w:contextualSpacing w:val="0"/>
              <w:jc w:val="both"/>
              <w:rPr>
                <w:lang w:eastAsia="en-CA"/>
              </w:rPr>
            </w:pPr>
            <w:r w:rsidRPr="00966352">
              <w:rPr>
                <w:lang w:eastAsia="en-CA"/>
              </w:rPr>
              <w:t xml:space="preserve">a person who is appointed by the Minister pursuant to section 51(2)(a) of the </w:t>
            </w:r>
            <w:r w:rsidRPr="00966352">
              <w:rPr>
                <w:i/>
                <w:lang w:eastAsia="en-CA"/>
              </w:rPr>
              <w:t>Indian Act</w:t>
            </w:r>
            <w:r w:rsidRPr="00966352">
              <w:rPr>
                <w:lang w:eastAsia="en-CA"/>
              </w:rPr>
              <w:t xml:space="preserve"> to administer the estates of mentally incompetent Members; or</w:t>
            </w:r>
          </w:p>
          <w:p w:rsidR="008F4FB8" w:rsidRPr="00966352" w:rsidRDefault="000E6AE1" w:rsidP="00406840">
            <w:pPr>
              <w:spacing w:before="100" w:beforeAutospacing="1" w:after="240"/>
              <w:ind w:left="523" w:hanging="523"/>
              <w:jc w:val="both"/>
              <w:rPr>
                <w:lang w:eastAsia="en-CA"/>
              </w:rPr>
            </w:pPr>
            <w:r w:rsidRPr="00966352">
              <w:rPr>
                <w:lang w:eastAsia="en-CA"/>
              </w:rPr>
              <w:t>(b)</w:t>
            </w:r>
            <w:r w:rsidRPr="00966352">
              <w:rPr>
                <w:lang w:eastAsia="en-CA"/>
              </w:rPr>
              <w:tab/>
            </w:r>
            <w:proofErr w:type="gramStart"/>
            <w:r w:rsidRPr="00966352">
              <w:rPr>
                <w:lang w:eastAsia="en-CA"/>
              </w:rPr>
              <w:t>where</w:t>
            </w:r>
            <w:proofErr w:type="gramEnd"/>
            <w:r w:rsidRPr="00966352">
              <w:rPr>
                <w:lang w:eastAsia="en-CA"/>
              </w:rPr>
              <w:t xml:space="preserve"> the Member who is declared mentally incompetent is not ordinarily resident on </w:t>
            </w:r>
            <w:proofErr w:type="spellStart"/>
            <w:r w:rsidRPr="00966352">
              <w:rPr>
                <w:lang w:eastAsia="en-CA"/>
              </w:rPr>
              <w:t>ʔaq̓am</w:t>
            </w:r>
            <w:proofErr w:type="spellEnd"/>
            <w:r w:rsidRPr="00966352">
              <w:rPr>
                <w:lang w:eastAsia="en-CA"/>
              </w:rPr>
              <w:t xml:space="preserve"> Lands, the land instrument transferring the interest is duly executed by the person who is named in that person’s power of attorney or in an order from the court to be that Member’s committee. </w:t>
            </w:r>
          </w:p>
        </w:tc>
        <w:tc>
          <w:tcPr>
            <w:tcW w:w="3420" w:type="dxa"/>
          </w:tcPr>
          <w:p w:rsidR="008F4FB8" w:rsidRPr="00966352" w:rsidRDefault="00FD028F" w:rsidP="00FD028F">
            <w:r>
              <w:t xml:space="preserve">In the proposed amendments, this section further clarifies who has the authority to make application for the registration of an interest in </w:t>
            </w:r>
            <w:proofErr w:type="spellStart"/>
            <w:r w:rsidRPr="00966352">
              <w:rPr>
                <w:lang w:eastAsia="en-CA"/>
              </w:rPr>
              <w:t>ʔaq̓am</w:t>
            </w:r>
            <w:proofErr w:type="spellEnd"/>
            <w:r w:rsidRPr="00966352">
              <w:rPr>
                <w:lang w:eastAsia="en-CA"/>
              </w:rPr>
              <w:t xml:space="preserve"> Lands</w:t>
            </w:r>
            <w:r>
              <w:rPr>
                <w:lang w:eastAsia="en-CA"/>
              </w:rPr>
              <w:t xml:space="preserve"> on behalf of a member that has received the interest through testamentary disposition, intestate succession, or from a member who has been declared mentally incompetent. Section 36.3 clarifies this process when there has been a declaration of mental incompetence.</w:t>
            </w:r>
          </w:p>
        </w:tc>
      </w:tr>
      <w:tr w:rsidR="007A58B2" w:rsidRPr="00966352" w:rsidTr="003728E3">
        <w:trPr>
          <w:trHeight w:val="272"/>
        </w:trPr>
        <w:tc>
          <w:tcPr>
            <w:tcW w:w="2268" w:type="dxa"/>
          </w:tcPr>
          <w:p w:rsidR="007A58B2" w:rsidRPr="00966352" w:rsidRDefault="00662CC8">
            <w:r>
              <w:t>Section 47</w:t>
            </w:r>
            <w:r w:rsidR="007A58B2" w:rsidRPr="00966352">
              <w:t>.1</w:t>
            </w:r>
          </w:p>
        </w:tc>
        <w:tc>
          <w:tcPr>
            <w:tcW w:w="990" w:type="dxa"/>
          </w:tcPr>
          <w:p w:rsidR="007A58B2" w:rsidRPr="00987CE9" w:rsidRDefault="00662CC8" w:rsidP="00987CE9">
            <w:pPr>
              <w:jc w:val="center"/>
            </w:pPr>
            <w:r>
              <w:t>47</w:t>
            </w:r>
          </w:p>
        </w:tc>
        <w:tc>
          <w:tcPr>
            <w:tcW w:w="3870" w:type="dxa"/>
          </w:tcPr>
          <w:p w:rsidR="007A58B2" w:rsidRPr="00966352" w:rsidRDefault="007A58B2" w:rsidP="00E43875">
            <w:pPr>
              <w:rPr>
                <w:lang w:eastAsia="en-CA"/>
              </w:rPr>
            </w:pPr>
            <w:r w:rsidRPr="00966352">
              <w:rPr>
                <w:lang w:eastAsia="en-CA"/>
              </w:rPr>
              <w:t>Amendments to this Land Code shall be approved at a Meeting of Members.</w:t>
            </w:r>
          </w:p>
        </w:tc>
        <w:tc>
          <w:tcPr>
            <w:tcW w:w="3960" w:type="dxa"/>
          </w:tcPr>
          <w:p w:rsidR="007A58B2" w:rsidRPr="00966352" w:rsidRDefault="007A58B2" w:rsidP="004F15A4">
            <w:pPr>
              <w:spacing w:before="100" w:beforeAutospacing="1" w:after="240"/>
              <w:jc w:val="both"/>
              <w:rPr>
                <w:lang w:eastAsia="en-CA"/>
              </w:rPr>
            </w:pPr>
            <w:r w:rsidRPr="00966352">
              <w:rPr>
                <w:lang w:eastAsia="en-CA"/>
              </w:rPr>
              <w:t>All substantive amendments to this Land Code shall be approved at a Meeting of Members.</w:t>
            </w:r>
          </w:p>
        </w:tc>
        <w:tc>
          <w:tcPr>
            <w:tcW w:w="3420" w:type="dxa"/>
          </w:tcPr>
          <w:p w:rsidR="007A58B2" w:rsidRPr="00966352" w:rsidRDefault="00506657">
            <w:r>
              <w:t>Maintains obligation to receive Member approval by way of a vote at a Meeting of Members for any substantive changes (may affect the interpretation of the Law or an individual’s rights) to the Land Code</w:t>
            </w:r>
            <w:r w:rsidR="00406840">
              <w:t>.</w:t>
            </w:r>
          </w:p>
        </w:tc>
      </w:tr>
      <w:tr w:rsidR="007A58B2" w:rsidRPr="00966352" w:rsidTr="003728E3">
        <w:trPr>
          <w:trHeight w:val="272"/>
        </w:trPr>
        <w:tc>
          <w:tcPr>
            <w:tcW w:w="2268" w:type="dxa"/>
          </w:tcPr>
          <w:p w:rsidR="007A58B2" w:rsidRPr="00966352" w:rsidRDefault="00743380">
            <w:r>
              <w:t>Section 47</w:t>
            </w:r>
            <w:r w:rsidR="007A58B2" w:rsidRPr="00966352">
              <w:t>.2</w:t>
            </w:r>
          </w:p>
        </w:tc>
        <w:tc>
          <w:tcPr>
            <w:tcW w:w="990" w:type="dxa"/>
          </w:tcPr>
          <w:p w:rsidR="007A58B2" w:rsidRPr="00987CE9" w:rsidRDefault="00F07499" w:rsidP="00987CE9">
            <w:pPr>
              <w:jc w:val="center"/>
            </w:pPr>
            <w:r>
              <w:t>47</w:t>
            </w:r>
          </w:p>
        </w:tc>
        <w:tc>
          <w:tcPr>
            <w:tcW w:w="3870" w:type="dxa"/>
          </w:tcPr>
          <w:p w:rsidR="007A58B2" w:rsidRPr="00966352" w:rsidRDefault="007A58B2" w:rsidP="00E43875">
            <w:pPr>
              <w:rPr>
                <w:lang w:eastAsia="en-CA"/>
              </w:rPr>
            </w:pPr>
            <w:r w:rsidRPr="00966352">
              <w:rPr>
                <w:lang w:eastAsia="en-CA"/>
              </w:rPr>
              <w:t>N/A</w:t>
            </w:r>
          </w:p>
        </w:tc>
        <w:tc>
          <w:tcPr>
            <w:tcW w:w="3960" w:type="dxa"/>
          </w:tcPr>
          <w:p w:rsidR="007A58B2" w:rsidRPr="00966352" w:rsidRDefault="007A58B2" w:rsidP="004F15A4">
            <w:pPr>
              <w:spacing w:before="100" w:beforeAutospacing="1" w:after="240"/>
              <w:jc w:val="both"/>
              <w:rPr>
                <w:lang w:eastAsia="en-CA"/>
              </w:rPr>
            </w:pPr>
            <w:r w:rsidRPr="00966352">
              <w:rPr>
                <w:lang w:eastAsia="en-CA"/>
              </w:rPr>
              <w:t>Non-substantive amendments to this Land Code may be approved by Council, by Resolution.</w:t>
            </w:r>
          </w:p>
        </w:tc>
        <w:tc>
          <w:tcPr>
            <w:tcW w:w="3420" w:type="dxa"/>
          </w:tcPr>
          <w:p w:rsidR="007A58B2" w:rsidRPr="00966352" w:rsidRDefault="00B36A94" w:rsidP="00B36A94">
            <w:r>
              <w:t>This amendment authorizes Council to make non-substantive changes (don’t affect the interpretation of the Law or an individual’s rights</w:t>
            </w:r>
            <w:proofErr w:type="gramStart"/>
            <w:r>
              <w:t>)by</w:t>
            </w:r>
            <w:proofErr w:type="gramEnd"/>
            <w:r>
              <w:t xml:space="preserve"> way of BCR. Some examples include changes to spelling errors, grammatical changes, </w:t>
            </w:r>
            <w:r w:rsidR="00506657">
              <w:t xml:space="preserve">and </w:t>
            </w:r>
            <w:r>
              <w:t>numbering</w:t>
            </w:r>
            <w:r w:rsidR="00506657">
              <w:t>.</w:t>
            </w:r>
          </w:p>
        </w:tc>
      </w:tr>
      <w:tr w:rsidR="007A58B2" w:rsidRPr="00966352" w:rsidTr="003728E3">
        <w:trPr>
          <w:trHeight w:val="272"/>
        </w:trPr>
        <w:tc>
          <w:tcPr>
            <w:tcW w:w="2268" w:type="dxa"/>
          </w:tcPr>
          <w:p w:rsidR="007A58B2" w:rsidRPr="00966352" w:rsidRDefault="00F07499">
            <w:r>
              <w:t>Section 48</w:t>
            </w:r>
            <w:r w:rsidR="007A58B2" w:rsidRPr="00966352">
              <w:t>.1</w:t>
            </w:r>
          </w:p>
        </w:tc>
        <w:tc>
          <w:tcPr>
            <w:tcW w:w="990" w:type="dxa"/>
          </w:tcPr>
          <w:p w:rsidR="007A58B2" w:rsidRPr="00987CE9" w:rsidRDefault="00F07499" w:rsidP="00987CE9">
            <w:pPr>
              <w:jc w:val="center"/>
            </w:pPr>
            <w:r>
              <w:t>47</w:t>
            </w:r>
          </w:p>
        </w:tc>
        <w:tc>
          <w:tcPr>
            <w:tcW w:w="3870" w:type="dxa"/>
          </w:tcPr>
          <w:p w:rsidR="00585B55" w:rsidRPr="00966352" w:rsidRDefault="00585B55" w:rsidP="00585B55">
            <w:r w:rsidRPr="00966352">
              <w:t>This Land Code shall come into effect if:</w:t>
            </w:r>
          </w:p>
          <w:p w:rsidR="00585B55" w:rsidRPr="00966352" w:rsidRDefault="00585B55" w:rsidP="004F15A4">
            <w:pPr>
              <w:ind w:left="453" w:hanging="453"/>
            </w:pPr>
            <w:r w:rsidRPr="00966352">
              <w:t xml:space="preserve">(a) </w:t>
            </w:r>
            <w:r w:rsidRPr="00966352">
              <w:tab/>
              <w:t>the Members approve this Land Code and the Individual Agreement with Canada</w:t>
            </w:r>
            <w:r w:rsidR="004F15A4">
              <w:t xml:space="preserve"> </w:t>
            </w:r>
            <w:r w:rsidRPr="00966352">
              <w:t>through the community ratification process dated for reference December 5, 2013; and</w:t>
            </w:r>
          </w:p>
          <w:p w:rsidR="00585B55" w:rsidRPr="00966352" w:rsidRDefault="00585B55" w:rsidP="004F15A4">
            <w:pPr>
              <w:ind w:left="453" w:hanging="453"/>
            </w:pPr>
            <w:r w:rsidRPr="00966352">
              <w:t xml:space="preserve">(b) </w:t>
            </w:r>
            <w:r w:rsidRPr="00966352">
              <w:tab/>
              <w:t>this Land Code has been certified by the Verifier in accordance with the</w:t>
            </w:r>
          </w:p>
          <w:p w:rsidR="007A58B2" w:rsidRPr="00966352" w:rsidRDefault="004F15A4" w:rsidP="00C553C3">
            <w:pPr>
              <w:ind w:left="453" w:hanging="453"/>
            </w:pPr>
            <w:r>
              <w:t xml:space="preserve">         </w:t>
            </w:r>
            <w:r w:rsidR="00585B55" w:rsidRPr="00966352">
              <w:t>Framework Agreement.</w:t>
            </w:r>
          </w:p>
        </w:tc>
        <w:tc>
          <w:tcPr>
            <w:tcW w:w="3960" w:type="dxa"/>
          </w:tcPr>
          <w:p w:rsidR="007A58B2" w:rsidRPr="00966352" w:rsidRDefault="00585B55" w:rsidP="00585B55">
            <w:pPr>
              <w:spacing w:before="100" w:beforeAutospacing="1" w:after="240"/>
              <w:jc w:val="both"/>
              <w:rPr>
                <w:lang w:eastAsia="en-CA"/>
              </w:rPr>
            </w:pPr>
            <w:r w:rsidRPr="00966352">
              <w:t xml:space="preserve">This amended Land Code shall come into effect if the members of </w:t>
            </w:r>
            <w:proofErr w:type="spellStart"/>
            <w:r w:rsidRPr="00966352">
              <w:t>ʔaq̓am</w:t>
            </w:r>
            <w:proofErr w:type="spellEnd"/>
            <w:r w:rsidRPr="00966352">
              <w:t xml:space="preserve"> vote in favour of it</w:t>
            </w:r>
            <w:r w:rsidRPr="00966352">
              <w:rPr>
                <w:i/>
              </w:rPr>
              <w:t xml:space="preserve"> </w:t>
            </w:r>
            <w:r w:rsidRPr="00966352">
              <w:t xml:space="preserve">at a Meeting of Members vote in accordance with sections 48.1 and 13.1 to 13.9 of the </w:t>
            </w:r>
            <w:r w:rsidRPr="00966352">
              <w:rPr>
                <w:i/>
              </w:rPr>
              <w:t>St. Mary’s Indian Band Land Code</w:t>
            </w:r>
            <w:r w:rsidRPr="00966352">
              <w:t>.</w:t>
            </w:r>
          </w:p>
        </w:tc>
        <w:tc>
          <w:tcPr>
            <w:tcW w:w="3420" w:type="dxa"/>
          </w:tcPr>
          <w:p w:rsidR="007A58B2" w:rsidRPr="00966352" w:rsidRDefault="00B57B06">
            <w:r>
              <w:t xml:space="preserve">Amended to reflect how the </w:t>
            </w:r>
            <w:proofErr w:type="spellStart"/>
            <w:r w:rsidRPr="00B57B06">
              <w:rPr>
                <w:i/>
              </w:rPr>
              <w:t>ʔaq̓am</w:t>
            </w:r>
            <w:proofErr w:type="spellEnd"/>
            <w:r w:rsidRPr="00B57B06">
              <w:rPr>
                <w:i/>
              </w:rPr>
              <w:t xml:space="preserve"> Amended Land Code</w:t>
            </w:r>
            <w:r>
              <w:t xml:space="preserve"> may come into force.</w:t>
            </w:r>
          </w:p>
        </w:tc>
      </w:tr>
      <w:tr w:rsidR="007A58B2" w:rsidRPr="00966352" w:rsidTr="00C553C3">
        <w:trPr>
          <w:trHeight w:val="1907"/>
        </w:trPr>
        <w:tc>
          <w:tcPr>
            <w:tcW w:w="2268" w:type="dxa"/>
          </w:tcPr>
          <w:p w:rsidR="007A58B2" w:rsidRPr="00966352" w:rsidRDefault="00F07499">
            <w:r>
              <w:t>Section 48</w:t>
            </w:r>
            <w:r w:rsidR="007A58B2" w:rsidRPr="00966352">
              <w:t>.2</w:t>
            </w:r>
          </w:p>
        </w:tc>
        <w:tc>
          <w:tcPr>
            <w:tcW w:w="990" w:type="dxa"/>
          </w:tcPr>
          <w:p w:rsidR="007A58B2" w:rsidRPr="00987CE9" w:rsidRDefault="00F07499" w:rsidP="00987CE9">
            <w:pPr>
              <w:jc w:val="center"/>
            </w:pPr>
            <w:r>
              <w:t>48</w:t>
            </w:r>
          </w:p>
        </w:tc>
        <w:tc>
          <w:tcPr>
            <w:tcW w:w="3870" w:type="dxa"/>
          </w:tcPr>
          <w:p w:rsidR="00585B55" w:rsidRPr="00966352" w:rsidRDefault="00585B55" w:rsidP="00585B55">
            <w:r w:rsidRPr="00966352">
              <w:t>This Land Code shall come into effect on the first day of the month following certification of this Land Code by the Verifier.</w:t>
            </w:r>
          </w:p>
          <w:p w:rsidR="007A58B2" w:rsidRPr="00966352" w:rsidRDefault="007A58B2" w:rsidP="00E43875">
            <w:pPr>
              <w:rPr>
                <w:lang w:eastAsia="en-CA"/>
              </w:rPr>
            </w:pPr>
          </w:p>
        </w:tc>
        <w:tc>
          <w:tcPr>
            <w:tcW w:w="3960" w:type="dxa"/>
          </w:tcPr>
          <w:p w:rsidR="007A58B2" w:rsidRPr="00966352" w:rsidRDefault="00585B55" w:rsidP="00585B55">
            <w:pPr>
              <w:spacing w:before="100" w:beforeAutospacing="1" w:after="240"/>
              <w:jc w:val="both"/>
              <w:rPr>
                <w:lang w:eastAsia="en-CA"/>
              </w:rPr>
            </w:pPr>
            <w:r w:rsidRPr="00966352">
              <w:t xml:space="preserve">This Land Code shall come into effect on the day following the date that the members of </w:t>
            </w:r>
            <w:proofErr w:type="spellStart"/>
            <w:r w:rsidRPr="00966352">
              <w:t>ʔaq̓am</w:t>
            </w:r>
            <w:proofErr w:type="spellEnd"/>
            <w:r w:rsidRPr="00966352">
              <w:t xml:space="preserve"> vote in favour of it</w:t>
            </w:r>
            <w:r w:rsidRPr="00966352">
              <w:rPr>
                <w:i/>
              </w:rPr>
              <w:t xml:space="preserve"> </w:t>
            </w:r>
            <w:r w:rsidRPr="00966352">
              <w:t xml:space="preserve">at a Meeting of Members vote in accordance with sections 48.1 and 13.1 to 13.9 of the </w:t>
            </w:r>
            <w:r w:rsidRPr="00966352">
              <w:rPr>
                <w:i/>
              </w:rPr>
              <w:t>St. Mary’s Indian Band Land Code</w:t>
            </w:r>
            <w:r w:rsidRPr="00966352">
              <w:t>.</w:t>
            </w:r>
          </w:p>
        </w:tc>
        <w:tc>
          <w:tcPr>
            <w:tcW w:w="3420" w:type="dxa"/>
          </w:tcPr>
          <w:p w:rsidR="007A58B2" w:rsidRPr="00966352" w:rsidRDefault="00B57B06">
            <w:r>
              <w:t xml:space="preserve">Amended to reflect how the </w:t>
            </w:r>
            <w:proofErr w:type="spellStart"/>
            <w:r w:rsidRPr="00B57B06">
              <w:rPr>
                <w:i/>
              </w:rPr>
              <w:t>ʔaq̓am</w:t>
            </w:r>
            <w:proofErr w:type="spellEnd"/>
            <w:r w:rsidRPr="00B57B06">
              <w:rPr>
                <w:i/>
              </w:rPr>
              <w:t xml:space="preserve"> Amended Land Code</w:t>
            </w:r>
            <w:r>
              <w:t xml:space="preserve"> may come into force.</w:t>
            </w:r>
          </w:p>
        </w:tc>
      </w:tr>
    </w:tbl>
    <w:p w:rsidR="00145832" w:rsidRPr="00966352" w:rsidRDefault="00145832"/>
    <w:sectPr w:rsidR="00145832" w:rsidRPr="00966352" w:rsidSect="003728E3">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C3" w:rsidRDefault="00C553C3" w:rsidP="00964EB9">
      <w:pPr>
        <w:spacing w:after="0" w:line="240" w:lineRule="auto"/>
      </w:pPr>
      <w:r>
        <w:separator/>
      </w:r>
    </w:p>
  </w:endnote>
  <w:endnote w:type="continuationSeparator" w:id="0">
    <w:p w:rsidR="00C553C3" w:rsidRDefault="00C553C3" w:rsidP="00964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3362"/>
      <w:docPartObj>
        <w:docPartGallery w:val="Page Numbers (Bottom of Page)"/>
        <w:docPartUnique/>
      </w:docPartObj>
    </w:sdtPr>
    <w:sdtContent>
      <w:p w:rsidR="00C553C3" w:rsidRDefault="00042115">
        <w:pPr>
          <w:pStyle w:val="Footer"/>
          <w:jc w:val="right"/>
        </w:pPr>
        <w:fldSimple w:instr=" PAGE   \* MERGEFORMAT ">
          <w:r w:rsidR="00743380">
            <w:rPr>
              <w:noProof/>
            </w:rPr>
            <w:t>14</w:t>
          </w:r>
        </w:fldSimple>
      </w:p>
    </w:sdtContent>
  </w:sdt>
  <w:p w:rsidR="00C553C3" w:rsidRDefault="00C55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C3" w:rsidRDefault="00C553C3" w:rsidP="00964EB9">
      <w:pPr>
        <w:spacing w:after="0" w:line="240" w:lineRule="auto"/>
      </w:pPr>
      <w:r>
        <w:separator/>
      </w:r>
    </w:p>
  </w:footnote>
  <w:footnote w:type="continuationSeparator" w:id="0">
    <w:p w:rsidR="00C553C3" w:rsidRDefault="00C553C3" w:rsidP="00964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435"/>
    <w:multiLevelType w:val="hybridMultilevel"/>
    <w:tmpl w:val="A9800B26"/>
    <w:lvl w:ilvl="0" w:tplc="5A584C4E">
      <w:start w:val="1"/>
      <w:numFmt w:val="lowerLetter"/>
      <w:lvlText w:val="(%1)"/>
      <w:lvlJc w:val="left"/>
      <w:pPr>
        <w:ind w:left="1545" w:hanging="465"/>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D0C3C99"/>
    <w:multiLevelType w:val="hybridMultilevel"/>
    <w:tmpl w:val="7488EC9C"/>
    <w:lvl w:ilvl="0" w:tplc="CB70416E">
      <w:start w:val="1"/>
      <w:numFmt w:val="lowerLetter"/>
      <w:lvlText w:val="(%1)"/>
      <w:lvlJc w:val="left"/>
      <w:pPr>
        <w:tabs>
          <w:tab w:val="num" w:pos="1080"/>
        </w:tabs>
        <w:ind w:left="1080" w:hanging="360"/>
      </w:pPr>
      <w:rPr>
        <w:rFonts w:hint="default"/>
      </w:rPr>
    </w:lvl>
    <w:lvl w:ilvl="1" w:tplc="DC984028">
      <w:start w:val="1"/>
      <w:numFmt w:val="lowerRoman"/>
      <w:lvlText w:val="(%2)"/>
      <w:lvlJc w:val="left"/>
      <w:pPr>
        <w:tabs>
          <w:tab w:val="num" w:pos="1440"/>
        </w:tabs>
        <w:ind w:left="1440" w:hanging="360"/>
      </w:pPr>
      <w:rPr>
        <w:rFonts w:asciiTheme="minorHAnsi" w:eastAsiaTheme="minorHAnsi" w:hAnsiTheme="minorHAnsi" w:cstheme="min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E5B92"/>
    <w:multiLevelType w:val="singleLevel"/>
    <w:tmpl w:val="7804CAF4"/>
    <w:lvl w:ilvl="0">
      <w:start w:val="1"/>
      <w:numFmt w:val="lowerLetter"/>
      <w:lvlText w:val="(%1)"/>
      <w:lvlJc w:val="left"/>
      <w:pPr>
        <w:tabs>
          <w:tab w:val="num" w:pos="1080"/>
        </w:tabs>
        <w:ind w:left="1080" w:hanging="360"/>
      </w:pPr>
      <w:rPr>
        <w:rFonts w:hint="default"/>
      </w:rPr>
    </w:lvl>
  </w:abstractNum>
  <w:abstractNum w:abstractNumId="3">
    <w:nsid w:val="0F8A5697"/>
    <w:multiLevelType w:val="hybridMultilevel"/>
    <w:tmpl w:val="591288F2"/>
    <w:lvl w:ilvl="0" w:tplc="8464685A">
      <w:start w:val="1"/>
      <w:numFmt w:val="lowerRoman"/>
      <w:lvlText w:val="(%1)"/>
      <w:lvlJc w:val="left"/>
      <w:pPr>
        <w:ind w:left="1493" w:hanging="360"/>
      </w:pPr>
      <w:rPr>
        <w:rFonts w:hint="default"/>
      </w:rPr>
    </w:lvl>
    <w:lvl w:ilvl="1" w:tplc="10090019" w:tentative="1">
      <w:start w:val="1"/>
      <w:numFmt w:val="lowerLetter"/>
      <w:lvlText w:val="%2."/>
      <w:lvlJc w:val="left"/>
      <w:pPr>
        <w:ind w:left="2213" w:hanging="360"/>
      </w:pPr>
    </w:lvl>
    <w:lvl w:ilvl="2" w:tplc="1009001B" w:tentative="1">
      <w:start w:val="1"/>
      <w:numFmt w:val="lowerRoman"/>
      <w:lvlText w:val="%3."/>
      <w:lvlJc w:val="right"/>
      <w:pPr>
        <w:ind w:left="2933" w:hanging="180"/>
      </w:pPr>
    </w:lvl>
    <w:lvl w:ilvl="3" w:tplc="1009000F" w:tentative="1">
      <w:start w:val="1"/>
      <w:numFmt w:val="decimal"/>
      <w:lvlText w:val="%4."/>
      <w:lvlJc w:val="left"/>
      <w:pPr>
        <w:ind w:left="3653" w:hanging="360"/>
      </w:pPr>
    </w:lvl>
    <w:lvl w:ilvl="4" w:tplc="10090019" w:tentative="1">
      <w:start w:val="1"/>
      <w:numFmt w:val="lowerLetter"/>
      <w:lvlText w:val="%5."/>
      <w:lvlJc w:val="left"/>
      <w:pPr>
        <w:ind w:left="4373" w:hanging="360"/>
      </w:pPr>
    </w:lvl>
    <w:lvl w:ilvl="5" w:tplc="1009001B" w:tentative="1">
      <w:start w:val="1"/>
      <w:numFmt w:val="lowerRoman"/>
      <w:lvlText w:val="%6."/>
      <w:lvlJc w:val="right"/>
      <w:pPr>
        <w:ind w:left="5093" w:hanging="180"/>
      </w:pPr>
    </w:lvl>
    <w:lvl w:ilvl="6" w:tplc="1009000F" w:tentative="1">
      <w:start w:val="1"/>
      <w:numFmt w:val="decimal"/>
      <w:lvlText w:val="%7."/>
      <w:lvlJc w:val="left"/>
      <w:pPr>
        <w:ind w:left="5813" w:hanging="360"/>
      </w:pPr>
    </w:lvl>
    <w:lvl w:ilvl="7" w:tplc="10090019" w:tentative="1">
      <w:start w:val="1"/>
      <w:numFmt w:val="lowerLetter"/>
      <w:lvlText w:val="%8."/>
      <w:lvlJc w:val="left"/>
      <w:pPr>
        <w:ind w:left="6533" w:hanging="360"/>
      </w:pPr>
    </w:lvl>
    <w:lvl w:ilvl="8" w:tplc="1009001B" w:tentative="1">
      <w:start w:val="1"/>
      <w:numFmt w:val="lowerRoman"/>
      <w:lvlText w:val="%9."/>
      <w:lvlJc w:val="right"/>
      <w:pPr>
        <w:ind w:left="7253" w:hanging="180"/>
      </w:pPr>
    </w:lvl>
  </w:abstractNum>
  <w:abstractNum w:abstractNumId="4">
    <w:nsid w:val="111E56DC"/>
    <w:multiLevelType w:val="hybridMultilevel"/>
    <w:tmpl w:val="3A600102"/>
    <w:lvl w:ilvl="0" w:tplc="B350AD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0868E4"/>
    <w:multiLevelType w:val="hybridMultilevel"/>
    <w:tmpl w:val="90B29ADE"/>
    <w:lvl w:ilvl="0" w:tplc="B350AD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495B05"/>
    <w:multiLevelType w:val="singleLevel"/>
    <w:tmpl w:val="737AB1F2"/>
    <w:lvl w:ilvl="0">
      <w:start w:val="1"/>
      <w:numFmt w:val="lowerLetter"/>
      <w:lvlText w:val="(%1)"/>
      <w:lvlJc w:val="left"/>
      <w:pPr>
        <w:tabs>
          <w:tab w:val="num" w:pos="720"/>
        </w:tabs>
        <w:ind w:left="720" w:hanging="720"/>
      </w:pPr>
      <w:rPr>
        <w:rFonts w:hint="default"/>
      </w:rPr>
    </w:lvl>
  </w:abstractNum>
  <w:abstractNum w:abstractNumId="7">
    <w:nsid w:val="194474F0"/>
    <w:multiLevelType w:val="singleLevel"/>
    <w:tmpl w:val="878474B8"/>
    <w:lvl w:ilvl="0">
      <w:start w:val="1"/>
      <w:numFmt w:val="lowerLetter"/>
      <w:lvlText w:val="(%1)"/>
      <w:lvlJc w:val="left"/>
      <w:pPr>
        <w:tabs>
          <w:tab w:val="num" w:pos="1440"/>
        </w:tabs>
        <w:ind w:left="1440" w:hanging="720"/>
      </w:pPr>
      <w:rPr>
        <w:rFonts w:hint="default"/>
      </w:rPr>
    </w:lvl>
  </w:abstractNum>
  <w:abstractNum w:abstractNumId="8">
    <w:nsid w:val="194F2C86"/>
    <w:multiLevelType w:val="hybridMultilevel"/>
    <w:tmpl w:val="AE1E610A"/>
    <w:lvl w:ilvl="0" w:tplc="8464685A">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nsid w:val="1E8C22F7"/>
    <w:multiLevelType w:val="hybridMultilevel"/>
    <w:tmpl w:val="E47C1C76"/>
    <w:lvl w:ilvl="0" w:tplc="42BC87FA">
      <w:start w:val="1"/>
      <w:numFmt w:val="upperLetter"/>
      <w:suff w:val="space"/>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597020"/>
    <w:multiLevelType w:val="hybridMultilevel"/>
    <w:tmpl w:val="980ED3F0"/>
    <w:lvl w:ilvl="0" w:tplc="846468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191F5B"/>
    <w:multiLevelType w:val="hybridMultilevel"/>
    <w:tmpl w:val="3A600102"/>
    <w:lvl w:ilvl="0" w:tplc="B350AD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43D61E4"/>
    <w:multiLevelType w:val="singleLevel"/>
    <w:tmpl w:val="878474B8"/>
    <w:lvl w:ilvl="0">
      <w:start w:val="1"/>
      <w:numFmt w:val="lowerLetter"/>
      <w:lvlText w:val="(%1)"/>
      <w:lvlJc w:val="left"/>
      <w:pPr>
        <w:tabs>
          <w:tab w:val="num" w:pos="1440"/>
        </w:tabs>
        <w:ind w:left="1440" w:hanging="720"/>
      </w:pPr>
      <w:rPr>
        <w:rFonts w:hint="default"/>
      </w:rPr>
    </w:lvl>
  </w:abstractNum>
  <w:abstractNum w:abstractNumId="13">
    <w:nsid w:val="25893ACD"/>
    <w:multiLevelType w:val="hybridMultilevel"/>
    <w:tmpl w:val="AB906758"/>
    <w:lvl w:ilvl="0" w:tplc="3B408618">
      <w:start w:val="1"/>
      <w:numFmt w:val="lowerLetter"/>
      <w:lvlText w:val="(%1)"/>
      <w:lvlJc w:val="left"/>
      <w:pPr>
        <w:ind w:left="429" w:hanging="360"/>
      </w:pPr>
      <w:rPr>
        <w:rFonts w:hint="default"/>
      </w:rPr>
    </w:lvl>
    <w:lvl w:ilvl="1" w:tplc="10090019" w:tentative="1">
      <w:start w:val="1"/>
      <w:numFmt w:val="lowerLetter"/>
      <w:lvlText w:val="%2."/>
      <w:lvlJc w:val="left"/>
      <w:pPr>
        <w:ind w:left="1149" w:hanging="360"/>
      </w:pPr>
    </w:lvl>
    <w:lvl w:ilvl="2" w:tplc="1009001B" w:tentative="1">
      <w:start w:val="1"/>
      <w:numFmt w:val="lowerRoman"/>
      <w:lvlText w:val="%3."/>
      <w:lvlJc w:val="right"/>
      <w:pPr>
        <w:ind w:left="1869" w:hanging="180"/>
      </w:pPr>
    </w:lvl>
    <w:lvl w:ilvl="3" w:tplc="1009000F" w:tentative="1">
      <w:start w:val="1"/>
      <w:numFmt w:val="decimal"/>
      <w:lvlText w:val="%4."/>
      <w:lvlJc w:val="left"/>
      <w:pPr>
        <w:ind w:left="2589" w:hanging="360"/>
      </w:pPr>
    </w:lvl>
    <w:lvl w:ilvl="4" w:tplc="10090019" w:tentative="1">
      <w:start w:val="1"/>
      <w:numFmt w:val="lowerLetter"/>
      <w:lvlText w:val="%5."/>
      <w:lvlJc w:val="left"/>
      <w:pPr>
        <w:ind w:left="3309" w:hanging="360"/>
      </w:pPr>
    </w:lvl>
    <w:lvl w:ilvl="5" w:tplc="1009001B" w:tentative="1">
      <w:start w:val="1"/>
      <w:numFmt w:val="lowerRoman"/>
      <w:lvlText w:val="%6."/>
      <w:lvlJc w:val="right"/>
      <w:pPr>
        <w:ind w:left="4029" w:hanging="180"/>
      </w:pPr>
    </w:lvl>
    <w:lvl w:ilvl="6" w:tplc="1009000F" w:tentative="1">
      <w:start w:val="1"/>
      <w:numFmt w:val="decimal"/>
      <w:lvlText w:val="%7."/>
      <w:lvlJc w:val="left"/>
      <w:pPr>
        <w:ind w:left="4749" w:hanging="360"/>
      </w:pPr>
    </w:lvl>
    <w:lvl w:ilvl="7" w:tplc="10090019" w:tentative="1">
      <w:start w:val="1"/>
      <w:numFmt w:val="lowerLetter"/>
      <w:lvlText w:val="%8."/>
      <w:lvlJc w:val="left"/>
      <w:pPr>
        <w:ind w:left="5469" w:hanging="360"/>
      </w:pPr>
    </w:lvl>
    <w:lvl w:ilvl="8" w:tplc="1009001B" w:tentative="1">
      <w:start w:val="1"/>
      <w:numFmt w:val="lowerRoman"/>
      <w:lvlText w:val="%9."/>
      <w:lvlJc w:val="right"/>
      <w:pPr>
        <w:ind w:left="6189" w:hanging="180"/>
      </w:pPr>
    </w:lvl>
  </w:abstractNum>
  <w:abstractNum w:abstractNumId="14">
    <w:nsid w:val="283C3F7E"/>
    <w:multiLevelType w:val="hybridMultilevel"/>
    <w:tmpl w:val="62C0F6B8"/>
    <w:lvl w:ilvl="0" w:tplc="8464685A">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5">
    <w:nsid w:val="2971151A"/>
    <w:multiLevelType w:val="singleLevel"/>
    <w:tmpl w:val="737AB1F2"/>
    <w:lvl w:ilvl="0">
      <w:start w:val="1"/>
      <w:numFmt w:val="lowerLetter"/>
      <w:lvlText w:val="(%1)"/>
      <w:lvlJc w:val="left"/>
      <w:pPr>
        <w:tabs>
          <w:tab w:val="num" w:pos="720"/>
        </w:tabs>
        <w:ind w:left="720" w:hanging="720"/>
      </w:pPr>
      <w:rPr>
        <w:rFonts w:hint="default"/>
      </w:rPr>
    </w:lvl>
  </w:abstractNum>
  <w:abstractNum w:abstractNumId="16">
    <w:nsid w:val="2A8316E9"/>
    <w:multiLevelType w:val="singleLevel"/>
    <w:tmpl w:val="25442ACC"/>
    <w:lvl w:ilvl="0">
      <w:start w:val="1"/>
      <w:numFmt w:val="lowerLetter"/>
      <w:lvlText w:val="(%1)"/>
      <w:lvlJc w:val="left"/>
      <w:pPr>
        <w:tabs>
          <w:tab w:val="num" w:pos="1080"/>
        </w:tabs>
        <w:ind w:left="1080" w:hanging="360"/>
      </w:pPr>
      <w:rPr>
        <w:rFonts w:hint="default"/>
      </w:rPr>
    </w:lvl>
  </w:abstractNum>
  <w:abstractNum w:abstractNumId="17">
    <w:nsid w:val="2FEB745D"/>
    <w:multiLevelType w:val="multilevel"/>
    <w:tmpl w:val="AE7EACD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947650"/>
    <w:multiLevelType w:val="hybridMultilevel"/>
    <w:tmpl w:val="62C0F6B8"/>
    <w:lvl w:ilvl="0" w:tplc="8464685A">
      <w:start w:val="1"/>
      <w:numFmt w:val="lowerRoman"/>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nsid w:val="3D093EDB"/>
    <w:multiLevelType w:val="singleLevel"/>
    <w:tmpl w:val="25442ACC"/>
    <w:lvl w:ilvl="0">
      <w:start w:val="1"/>
      <w:numFmt w:val="lowerLetter"/>
      <w:lvlText w:val="(%1)"/>
      <w:lvlJc w:val="left"/>
      <w:pPr>
        <w:tabs>
          <w:tab w:val="num" w:pos="1080"/>
        </w:tabs>
        <w:ind w:left="1080" w:hanging="360"/>
      </w:pPr>
      <w:rPr>
        <w:rFonts w:hint="default"/>
      </w:rPr>
    </w:lvl>
  </w:abstractNum>
  <w:abstractNum w:abstractNumId="20">
    <w:nsid w:val="41ED74BE"/>
    <w:multiLevelType w:val="singleLevel"/>
    <w:tmpl w:val="7804CAF4"/>
    <w:lvl w:ilvl="0">
      <w:start w:val="1"/>
      <w:numFmt w:val="lowerLetter"/>
      <w:lvlText w:val="(%1)"/>
      <w:lvlJc w:val="left"/>
      <w:pPr>
        <w:tabs>
          <w:tab w:val="num" w:pos="1080"/>
        </w:tabs>
        <w:ind w:left="1080" w:hanging="360"/>
      </w:pPr>
      <w:rPr>
        <w:rFonts w:hint="default"/>
      </w:rPr>
    </w:lvl>
  </w:abstractNum>
  <w:abstractNum w:abstractNumId="21">
    <w:nsid w:val="435F4FD2"/>
    <w:multiLevelType w:val="hybridMultilevel"/>
    <w:tmpl w:val="6A40B2A8"/>
    <w:lvl w:ilvl="0" w:tplc="C8ECC2B6">
      <w:start w:val="1"/>
      <w:numFmt w:val="lowerLetter"/>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22">
    <w:nsid w:val="4CCC040F"/>
    <w:multiLevelType w:val="hybridMultilevel"/>
    <w:tmpl w:val="90B29ADE"/>
    <w:lvl w:ilvl="0" w:tplc="B350AD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F80FF1"/>
    <w:multiLevelType w:val="singleLevel"/>
    <w:tmpl w:val="7E0E7A10"/>
    <w:lvl w:ilvl="0">
      <w:start w:val="1"/>
      <w:numFmt w:val="lowerLetter"/>
      <w:lvlText w:val="(%1)"/>
      <w:lvlJc w:val="left"/>
      <w:pPr>
        <w:tabs>
          <w:tab w:val="num" w:pos="1440"/>
        </w:tabs>
        <w:ind w:left="1440" w:hanging="720"/>
      </w:pPr>
      <w:rPr>
        <w:rFonts w:hint="default"/>
      </w:rPr>
    </w:lvl>
  </w:abstractNum>
  <w:abstractNum w:abstractNumId="24">
    <w:nsid w:val="5C3115A3"/>
    <w:multiLevelType w:val="hybridMultilevel"/>
    <w:tmpl w:val="887C6C8E"/>
    <w:lvl w:ilvl="0" w:tplc="B350AD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381CB8"/>
    <w:multiLevelType w:val="hybridMultilevel"/>
    <w:tmpl w:val="8AD0D624"/>
    <w:lvl w:ilvl="0" w:tplc="CB7041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36348C"/>
    <w:multiLevelType w:val="hybridMultilevel"/>
    <w:tmpl w:val="A9800B26"/>
    <w:lvl w:ilvl="0" w:tplc="5A584C4E">
      <w:start w:val="1"/>
      <w:numFmt w:val="lowerLetter"/>
      <w:lvlText w:val="(%1)"/>
      <w:lvlJc w:val="left"/>
      <w:pPr>
        <w:ind w:left="1545" w:hanging="465"/>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6F707304"/>
    <w:multiLevelType w:val="singleLevel"/>
    <w:tmpl w:val="7E0E7A10"/>
    <w:lvl w:ilvl="0">
      <w:start w:val="1"/>
      <w:numFmt w:val="lowerLetter"/>
      <w:lvlText w:val="(%1)"/>
      <w:lvlJc w:val="left"/>
      <w:pPr>
        <w:tabs>
          <w:tab w:val="num" w:pos="1440"/>
        </w:tabs>
        <w:ind w:left="1440" w:hanging="720"/>
      </w:pPr>
      <w:rPr>
        <w:rFonts w:hint="default"/>
      </w:rPr>
    </w:lvl>
  </w:abstractNum>
  <w:abstractNum w:abstractNumId="28">
    <w:nsid w:val="717431E3"/>
    <w:multiLevelType w:val="singleLevel"/>
    <w:tmpl w:val="737AB1F2"/>
    <w:lvl w:ilvl="0">
      <w:start w:val="1"/>
      <w:numFmt w:val="lowerLetter"/>
      <w:lvlText w:val="(%1)"/>
      <w:lvlJc w:val="left"/>
      <w:pPr>
        <w:tabs>
          <w:tab w:val="num" w:pos="720"/>
        </w:tabs>
        <w:ind w:left="720" w:hanging="720"/>
      </w:pPr>
      <w:rPr>
        <w:rFonts w:hint="default"/>
      </w:rPr>
    </w:lvl>
  </w:abstractNum>
  <w:num w:numId="1">
    <w:abstractNumId w:val="5"/>
  </w:num>
  <w:num w:numId="2">
    <w:abstractNumId w:val="22"/>
  </w:num>
  <w:num w:numId="3">
    <w:abstractNumId w:val="24"/>
  </w:num>
  <w:num w:numId="4">
    <w:abstractNumId w:val="4"/>
  </w:num>
  <w:num w:numId="5">
    <w:abstractNumId w:val="11"/>
  </w:num>
  <w:num w:numId="6">
    <w:abstractNumId w:val="10"/>
  </w:num>
  <w:num w:numId="7">
    <w:abstractNumId w:val="17"/>
  </w:num>
  <w:num w:numId="8">
    <w:abstractNumId w:val="16"/>
  </w:num>
  <w:num w:numId="9">
    <w:abstractNumId w:val="19"/>
  </w:num>
  <w:num w:numId="10">
    <w:abstractNumId w:val="13"/>
  </w:num>
  <w:num w:numId="11">
    <w:abstractNumId w:val="25"/>
  </w:num>
  <w:num w:numId="12">
    <w:abstractNumId w:val="1"/>
  </w:num>
  <w:num w:numId="13">
    <w:abstractNumId w:val="26"/>
  </w:num>
  <w:num w:numId="14">
    <w:abstractNumId w:val="0"/>
  </w:num>
  <w:num w:numId="15">
    <w:abstractNumId w:val="2"/>
  </w:num>
  <w:num w:numId="16">
    <w:abstractNumId w:val="20"/>
  </w:num>
  <w:num w:numId="17">
    <w:abstractNumId w:val="15"/>
  </w:num>
  <w:num w:numId="18">
    <w:abstractNumId w:val="28"/>
  </w:num>
  <w:num w:numId="19">
    <w:abstractNumId w:val="6"/>
  </w:num>
  <w:num w:numId="20">
    <w:abstractNumId w:val="12"/>
  </w:num>
  <w:num w:numId="21">
    <w:abstractNumId w:val="7"/>
  </w:num>
  <w:num w:numId="22">
    <w:abstractNumId w:val="23"/>
  </w:num>
  <w:num w:numId="23">
    <w:abstractNumId w:val="27"/>
  </w:num>
  <w:num w:numId="24">
    <w:abstractNumId w:val="18"/>
  </w:num>
  <w:num w:numId="25">
    <w:abstractNumId w:val="3"/>
  </w:num>
  <w:num w:numId="26">
    <w:abstractNumId w:val="14"/>
  </w:num>
  <w:num w:numId="27">
    <w:abstractNumId w:val="8"/>
  </w:num>
  <w:num w:numId="28">
    <w:abstractNumId w:val="2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5832"/>
    <w:rsid w:val="00002901"/>
    <w:rsid w:val="00005572"/>
    <w:rsid w:val="00021400"/>
    <w:rsid w:val="00041F37"/>
    <w:rsid w:val="00042115"/>
    <w:rsid w:val="0008246C"/>
    <w:rsid w:val="000C0FED"/>
    <w:rsid w:val="000C22D0"/>
    <w:rsid w:val="000C315E"/>
    <w:rsid w:val="000D51CB"/>
    <w:rsid w:val="000E38E0"/>
    <w:rsid w:val="000E6AE1"/>
    <w:rsid w:val="001119B6"/>
    <w:rsid w:val="00145832"/>
    <w:rsid w:val="00162ECF"/>
    <w:rsid w:val="00173073"/>
    <w:rsid w:val="001A19B6"/>
    <w:rsid w:val="001A4528"/>
    <w:rsid w:val="001B260E"/>
    <w:rsid w:val="001E07FD"/>
    <w:rsid w:val="001E4767"/>
    <w:rsid w:val="001F4F4D"/>
    <w:rsid w:val="00236D9C"/>
    <w:rsid w:val="0025000C"/>
    <w:rsid w:val="00284F3C"/>
    <w:rsid w:val="002868E0"/>
    <w:rsid w:val="002C568B"/>
    <w:rsid w:val="002E0163"/>
    <w:rsid w:val="002F07DD"/>
    <w:rsid w:val="00314199"/>
    <w:rsid w:val="00316D45"/>
    <w:rsid w:val="00363F5B"/>
    <w:rsid w:val="003728E3"/>
    <w:rsid w:val="00386EB8"/>
    <w:rsid w:val="00397DF7"/>
    <w:rsid w:val="003D353E"/>
    <w:rsid w:val="00406840"/>
    <w:rsid w:val="00426187"/>
    <w:rsid w:val="00445440"/>
    <w:rsid w:val="00487BC0"/>
    <w:rsid w:val="004A3ADD"/>
    <w:rsid w:val="004D3140"/>
    <w:rsid w:val="004F15A4"/>
    <w:rsid w:val="00506657"/>
    <w:rsid w:val="005315B5"/>
    <w:rsid w:val="005344B6"/>
    <w:rsid w:val="00555250"/>
    <w:rsid w:val="005606D5"/>
    <w:rsid w:val="005637A6"/>
    <w:rsid w:val="00585B55"/>
    <w:rsid w:val="00592B84"/>
    <w:rsid w:val="005A1268"/>
    <w:rsid w:val="005B1631"/>
    <w:rsid w:val="005C7B43"/>
    <w:rsid w:val="00600249"/>
    <w:rsid w:val="00602979"/>
    <w:rsid w:val="00652F7D"/>
    <w:rsid w:val="00662CC8"/>
    <w:rsid w:val="00663ECD"/>
    <w:rsid w:val="006A1DC3"/>
    <w:rsid w:val="006B41E4"/>
    <w:rsid w:val="006B6472"/>
    <w:rsid w:val="006D10D3"/>
    <w:rsid w:val="00713069"/>
    <w:rsid w:val="00741BD1"/>
    <w:rsid w:val="00743380"/>
    <w:rsid w:val="00766E09"/>
    <w:rsid w:val="00787C45"/>
    <w:rsid w:val="0079456F"/>
    <w:rsid w:val="007A0E97"/>
    <w:rsid w:val="007A58B2"/>
    <w:rsid w:val="007B40AA"/>
    <w:rsid w:val="007B7556"/>
    <w:rsid w:val="007C142C"/>
    <w:rsid w:val="007D3BBF"/>
    <w:rsid w:val="007D7457"/>
    <w:rsid w:val="007F04DA"/>
    <w:rsid w:val="00803D6F"/>
    <w:rsid w:val="00823B3D"/>
    <w:rsid w:val="00837FA4"/>
    <w:rsid w:val="00860301"/>
    <w:rsid w:val="008757AB"/>
    <w:rsid w:val="008A4F42"/>
    <w:rsid w:val="008E6518"/>
    <w:rsid w:val="008E753F"/>
    <w:rsid w:val="008F4FB8"/>
    <w:rsid w:val="008F6998"/>
    <w:rsid w:val="00907144"/>
    <w:rsid w:val="0092517D"/>
    <w:rsid w:val="00943F25"/>
    <w:rsid w:val="00947BC2"/>
    <w:rsid w:val="00964EB9"/>
    <w:rsid w:val="00966352"/>
    <w:rsid w:val="0097466B"/>
    <w:rsid w:val="00985C48"/>
    <w:rsid w:val="00987CE9"/>
    <w:rsid w:val="009A3938"/>
    <w:rsid w:val="009A5C57"/>
    <w:rsid w:val="009B1A5B"/>
    <w:rsid w:val="00A016F5"/>
    <w:rsid w:val="00A52A76"/>
    <w:rsid w:val="00A556BB"/>
    <w:rsid w:val="00A91A78"/>
    <w:rsid w:val="00AA0781"/>
    <w:rsid w:val="00AC5EA9"/>
    <w:rsid w:val="00AD1BB6"/>
    <w:rsid w:val="00AD45C9"/>
    <w:rsid w:val="00AF46D3"/>
    <w:rsid w:val="00B17B8E"/>
    <w:rsid w:val="00B25672"/>
    <w:rsid w:val="00B36A94"/>
    <w:rsid w:val="00B57B06"/>
    <w:rsid w:val="00B90EFA"/>
    <w:rsid w:val="00B91105"/>
    <w:rsid w:val="00B923BA"/>
    <w:rsid w:val="00BA2946"/>
    <w:rsid w:val="00BA2C7E"/>
    <w:rsid w:val="00BC26AE"/>
    <w:rsid w:val="00BE4ADD"/>
    <w:rsid w:val="00BF3D03"/>
    <w:rsid w:val="00C27DBC"/>
    <w:rsid w:val="00C47137"/>
    <w:rsid w:val="00C5180C"/>
    <w:rsid w:val="00C553C3"/>
    <w:rsid w:val="00C56AA5"/>
    <w:rsid w:val="00C9454F"/>
    <w:rsid w:val="00CB6D7C"/>
    <w:rsid w:val="00CC3705"/>
    <w:rsid w:val="00CD5019"/>
    <w:rsid w:val="00CD5A6C"/>
    <w:rsid w:val="00D066D6"/>
    <w:rsid w:val="00D17A3D"/>
    <w:rsid w:val="00D262D3"/>
    <w:rsid w:val="00D30704"/>
    <w:rsid w:val="00D55E95"/>
    <w:rsid w:val="00DB247B"/>
    <w:rsid w:val="00DB5927"/>
    <w:rsid w:val="00DC6FB7"/>
    <w:rsid w:val="00DE59C1"/>
    <w:rsid w:val="00E06878"/>
    <w:rsid w:val="00E43875"/>
    <w:rsid w:val="00E45AAD"/>
    <w:rsid w:val="00E50C1D"/>
    <w:rsid w:val="00E801E4"/>
    <w:rsid w:val="00E95010"/>
    <w:rsid w:val="00EA56EB"/>
    <w:rsid w:val="00F07499"/>
    <w:rsid w:val="00F22AF1"/>
    <w:rsid w:val="00F25451"/>
    <w:rsid w:val="00F8131A"/>
    <w:rsid w:val="00FC2C6D"/>
    <w:rsid w:val="00FD02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8E"/>
  </w:style>
  <w:style w:type="paragraph" w:styleId="Heading4">
    <w:name w:val="heading 4"/>
    <w:basedOn w:val="Normal"/>
    <w:next w:val="Normal"/>
    <w:link w:val="Heading4Char"/>
    <w:qFormat/>
    <w:rsid w:val="00F8131A"/>
    <w:pPr>
      <w:keepNext/>
      <w:widowControl w:val="0"/>
      <w:spacing w:after="0" w:line="240" w:lineRule="auto"/>
      <w:outlineLvl w:val="3"/>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7AB"/>
    <w:pPr>
      <w:ind w:left="720"/>
      <w:contextualSpacing/>
    </w:pPr>
  </w:style>
  <w:style w:type="character" w:customStyle="1" w:styleId="Heading4Char">
    <w:name w:val="Heading 4 Char"/>
    <w:basedOn w:val="DefaultParagraphFont"/>
    <w:link w:val="Heading4"/>
    <w:rsid w:val="00F8131A"/>
    <w:rPr>
      <w:rFonts w:ascii="Times New Roman" w:eastAsia="Times New Roman" w:hAnsi="Times New Roman" w:cs="Times New Roman"/>
      <w:b/>
      <w:sz w:val="24"/>
      <w:szCs w:val="20"/>
      <w:lang w:val="en-US"/>
    </w:rPr>
  </w:style>
  <w:style w:type="paragraph" w:customStyle="1" w:styleId="p11">
    <w:name w:val="p11"/>
    <w:basedOn w:val="Normal"/>
    <w:rsid w:val="004A3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527" w:lineRule="auto"/>
      <w:ind w:left="720"/>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rsid w:val="008F4FB8"/>
    <w:rPr>
      <w:sz w:val="16"/>
      <w:szCs w:val="16"/>
    </w:rPr>
  </w:style>
  <w:style w:type="paragraph" w:styleId="CommentText">
    <w:name w:val="annotation text"/>
    <w:basedOn w:val="Normal"/>
    <w:link w:val="CommentTextChar"/>
    <w:uiPriority w:val="99"/>
    <w:rsid w:val="008F4FB8"/>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8F4FB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F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B8"/>
    <w:rPr>
      <w:rFonts w:ascii="Tahoma" w:hAnsi="Tahoma" w:cs="Tahoma"/>
      <w:sz w:val="16"/>
      <w:szCs w:val="16"/>
    </w:rPr>
  </w:style>
  <w:style w:type="paragraph" w:styleId="BodyText">
    <w:name w:val="Body Text"/>
    <w:basedOn w:val="Normal"/>
    <w:link w:val="BodyTextChar"/>
    <w:rsid w:val="00284F3C"/>
    <w:pPr>
      <w:widowControl w:val="0"/>
      <w:tabs>
        <w:tab w:val="left" w:pos="0"/>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284F3C"/>
    <w:rPr>
      <w:rFonts w:ascii="Times New Roman" w:eastAsia="Times New Roman" w:hAnsi="Times New Roman" w:cs="Times New Roman"/>
      <w:b/>
      <w:sz w:val="24"/>
      <w:szCs w:val="20"/>
      <w:lang w:val="en-US"/>
    </w:rPr>
  </w:style>
  <w:style w:type="paragraph" w:styleId="Header">
    <w:name w:val="header"/>
    <w:basedOn w:val="Normal"/>
    <w:link w:val="HeaderChar"/>
    <w:uiPriority w:val="99"/>
    <w:semiHidden/>
    <w:unhideWhenUsed/>
    <w:rsid w:val="00964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EB9"/>
  </w:style>
  <w:style w:type="paragraph" w:styleId="Footer">
    <w:name w:val="footer"/>
    <w:basedOn w:val="Normal"/>
    <w:link w:val="FooterChar"/>
    <w:uiPriority w:val="99"/>
    <w:unhideWhenUsed/>
    <w:rsid w:val="0096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B9"/>
  </w:style>
  <w:style w:type="paragraph" w:customStyle="1" w:styleId="Definitions-flushandhang">
    <w:name w:val="Definitions-flush and hang"/>
    <w:basedOn w:val="Normal"/>
    <w:link w:val="Definitions-flushandhangChar"/>
    <w:qFormat/>
    <w:rsid w:val="00D262D3"/>
    <w:pPr>
      <w:widowControl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character" w:customStyle="1" w:styleId="Definitions-flushandhangChar">
    <w:name w:val="Definitions-flush and hang Char"/>
    <w:link w:val="Definitions-flushandhang"/>
    <w:rsid w:val="00D262D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3317A-6A8D-40DE-A2EA-6E6C3DB8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14</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JCouse</dc:creator>
  <cp:lastModifiedBy>JCouse</cp:lastModifiedBy>
  <cp:revision>86</cp:revision>
  <cp:lastPrinted>2015-09-02T15:04:00Z</cp:lastPrinted>
  <dcterms:created xsi:type="dcterms:W3CDTF">2015-08-26T19:06:00Z</dcterms:created>
  <dcterms:modified xsi:type="dcterms:W3CDTF">2015-09-09T17:46:00Z</dcterms:modified>
</cp:coreProperties>
</file>